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B2DF2">
      <w:pPr>
        <w:autoSpaceDE w:val="0"/>
        <w:autoSpaceDN w:val="0"/>
        <w:adjustRightInd w:val="0"/>
        <w:spacing w:before="100" w:after="100"/>
        <w:ind w:left="360"/>
        <w:jc w:val="center"/>
        <w:rPr>
          <w:rFonts w:ascii="宋体"/>
          <w:kern w:val="0"/>
          <w:sz w:val="30"/>
          <w:szCs w:val="30"/>
        </w:rPr>
      </w:pPr>
      <w:r>
        <w:rPr>
          <w:rFonts w:hint="eastAsia" w:ascii="宋体"/>
          <w:b/>
          <w:kern w:val="0"/>
          <w:sz w:val="30"/>
          <w:szCs w:val="30"/>
        </w:rPr>
        <w:t>第一部分   协议书</w:t>
      </w:r>
    </w:p>
    <w:p w14:paraId="1DCE48C0">
      <w:pPr>
        <w:widowControl/>
        <w:spacing w:line="440" w:lineRule="exact"/>
        <w:jc w:val="left"/>
        <w:rPr>
          <w:rFonts w:ascii="宋体" w:hAnsi="宋体"/>
          <w:kern w:val="0"/>
          <w:szCs w:val="21"/>
          <w:u w:val="single"/>
        </w:rPr>
      </w:pPr>
      <w:r>
        <w:rPr>
          <w:rFonts w:hint="eastAsia" w:ascii="宋体" w:hAnsi="宋体"/>
          <w:kern w:val="0"/>
          <w:szCs w:val="21"/>
        </w:rPr>
        <w:t>发包人（全称）：</w:t>
      </w:r>
    </w:p>
    <w:p w14:paraId="0DC9AB32">
      <w:pPr>
        <w:widowControl/>
        <w:spacing w:line="440" w:lineRule="exact"/>
        <w:jc w:val="left"/>
        <w:rPr>
          <w:rFonts w:ascii="宋体" w:hAnsi="宋体"/>
          <w:kern w:val="0"/>
          <w:szCs w:val="21"/>
        </w:rPr>
      </w:pPr>
      <w:r>
        <w:rPr>
          <w:rFonts w:hint="eastAsia" w:ascii="宋体" w:hAnsi="宋体"/>
          <w:kern w:val="0"/>
          <w:szCs w:val="21"/>
        </w:rPr>
        <w:t>承包人（全称）：</w:t>
      </w:r>
    </w:p>
    <w:p w14:paraId="0CB94E8C">
      <w:pPr>
        <w:widowControl/>
        <w:spacing w:line="440" w:lineRule="exact"/>
        <w:ind w:firstLine="420" w:firstLineChars="200"/>
        <w:jc w:val="left"/>
        <w:rPr>
          <w:rFonts w:ascii="宋体" w:hAnsi="宋体"/>
          <w:kern w:val="0"/>
          <w:szCs w:val="21"/>
        </w:rPr>
      </w:pPr>
      <w:r>
        <w:rPr>
          <w:rFonts w:hint="eastAsia" w:ascii="宋体" w:hAnsi="宋体"/>
          <w:kern w:val="0"/>
          <w:szCs w:val="21"/>
        </w:rPr>
        <w:t>依照《中华人民共和国民法典》、《中华人民共和国建筑法》及其他有关法律、行政法规、遵循平等、自愿、公平和诚实信用的原则，双方就施工项目协商一致，订立本合同。</w:t>
      </w:r>
    </w:p>
    <w:p w14:paraId="3C06F8DF">
      <w:pPr>
        <w:widowControl/>
        <w:spacing w:line="440" w:lineRule="exact"/>
        <w:ind w:firstLine="211" w:firstLineChars="100"/>
        <w:jc w:val="left"/>
        <w:rPr>
          <w:rFonts w:ascii="宋体" w:hAnsi="宋体"/>
          <w:b/>
          <w:bCs/>
          <w:kern w:val="0"/>
          <w:szCs w:val="21"/>
        </w:rPr>
      </w:pPr>
      <w:r>
        <w:rPr>
          <w:rFonts w:hint="eastAsia" w:ascii="宋体" w:hAnsi="宋体"/>
          <w:b/>
          <w:bCs/>
          <w:kern w:val="0"/>
          <w:szCs w:val="21"/>
        </w:rPr>
        <w:t>一、工程概况</w:t>
      </w:r>
    </w:p>
    <w:p w14:paraId="72865CB3">
      <w:pPr>
        <w:widowControl/>
        <w:spacing w:line="440" w:lineRule="exact"/>
        <w:ind w:firstLine="420" w:firstLineChars="200"/>
        <w:jc w:val="left"/>
        <w:rPr>
          <w:rFonts w:ascii="宋体" w:hAnsi="宋体"/>
          <w:kern w:val="0"/>
          <w:szCs w:val="21"/>
        </w:rPr>
      </w:pPr>
      <w:r>
        <w:rPr>
          <w:rFonts w:hint="eastAsia" w:ascii="宋体" w:hAnsi="宋体"/>
          <w:kern w:val="0"/>
          <w:szCs w:val="21"/>
        </w:rPr>
        <w:t xml:space="preserve">工程名称：沿江派出所新建特勤管理用房改造工程 </w:t>
      </w:r>
    </w:p>
    <w:p w14:paraId="279F2921">
      <w:pPr>
        <w:widowControl/>
        <w:spacing w:line="440" w:lineRule="exact"/>
        <w:ind w:firstLine="420" w:firstLineChars="200"/>
        <w:jc w:val="left"/>
        <w:rPr>
          <w:rFonts w:ascii="宋体" w:hAnsi="宋体"/>
          <w:kern w:val="0"/>
          <w:szCs w:val="21"/>
        </w:rPr>
      </w:pPr>
      <w:r>
        <w:rPr>
          <w:rFonts w:hint="eastAsia" w:ascii="宋体" w:hAnsi="宋体"/>
          <w:kern w:val="0"/>
          <w:szCs w:val="21"/>
        </w:rPr>
        <w:t>工程地点：江北新区沿江街道</w:t>
      </w:r>
    </w:p>
    <w:p w14:paraId="1FF99242">
      <w:pPr>
        <w:widowControl/>
        <w:spacing w:line="440" w:lineRule="exact"/>
        <w:ind w:firstLine="420" w:firstLineChars="200"/>
        <w:jc w:val="left"/>
        <w:rPr>
          <w:rFonts w:ascii="宋体" w:hAnsi="宋体"/>
          <w:kern w:val="0"/>
          <w:szCs w:val="21"/>
        </w:rPr>
      </w:pPr>
      <w:r>
        <w:rPr>
          <w:rFonts w:hint="eastAsia" w:ascii="宋体" w:hAnsi="宋体"/>
          <w:kern w:val="0"/>
          <w:szCs w:val="21"/>
        </w:rPr>
        <w:t>工程内容：</w:t>
      </w:r>
    </w:p>
    <w:p w14:paraId="446CBB74">
      <w:pPr>
        <w:widowControl/>
        <w:spacing w:line="440" w:lineRule="exact"/>
        <w:ind w:firstLine="420" w:firstLineChars="200"/>
        <w:jc w:val="left"/>
        <w:rPr>
          <w:rFonts w:ascii="宋体" w:hAnsi="宋体"/>
          <w:kern w:val="0"/>
          <w:szCs w:val="21"/>
        </w:rPr>
      </w:pPr>
      <w:r>
        <w:rPr>
          <w:rFonts w:hint="eastAsia" w:ascii="宋体" w:hAnsi="宋体"/>
          <w:kern w:val="0"/>
          <w:szCs w:val="21"/>
        </w:rPr>
        <w:t>工程立项批准文号：</w:t>
      </w:r>
    </w:p>
    <w:p w14:paraId="1A6023F0">
      <w:pPr>
        <w:widowControl/>
        <w:spacing w:line="440" w:lineRule="exact"/>
        <w:ind w:firstLine="420" w:firstLineChars="200"/>
        <w:jc w:val="left"/>
        <w:rPr>
          <w:rFonts w:ascii="宋体" w:hAnsi="宋体"/>
          <w:kern w:val="0"/>
          <w:szCs w:val="21"/>
        </w:rPr>
      </w:pPr>
      <w:r>
        <w:rPr>
          <w:rFonts w:hint="eastAsia" w:ascii="宋体" w:hAnsi="宋体"/>
          <w:kern w:val="0"/>
          <w:szCs w:val="21"/>
        </w:rPr>
        <w:t>资金来源：</w:t>
      </w:r>
      <w:r>
        <w:rPr>
          <w:rFonts w:hint="eastAsia" w:ascii="宋体" w:hAnsi="宋体"/>
          <w:b/>
          <w:kern w:val="0"/>
          <w:szCs w:val="21"/>
          <w:u w:val="single"/>
        </w:rPr>
        <w:t>自筹</w:t>
      </w:r>
    </w:p>
    <w:p w14:paraId="754F7D02">
      <w:pPr>
        <w:widowControl/>
        <w:spacing w:line="440" w:lineRule="exact"/>
        <w:jc w:val="left"/>
        <w:rPr>
          <w:rFonts w:ascii="宋体" w:hAnsi="宋体"/>
          <w:b/>
          <w:bCs/>
          <w:kern w:val="0"/>
          <w:szCs w:val="21"/>
        </w:rPr>
      </w:pPr>
      <w:r>
        <w:rPr>
          <w:rFonts w:hint="eastAsia" w:ascii="宋体" w:hAnsi="宋体"/>
          <w:b/>
          <w:bCs/>
          <w:kern w:val="0"/>
          <w:szCs w:val="21"/>
        </w:rPr>
        <w:t>二、工程承包范围</w:t>
      </w:r>
    </w:p>
    <w:p w14:paraId="057BB93B">
      <w:pPr>
        <w:widowControl/>
        <w:spacing w:line="440" w:lineRule="exact"/>
        <w:ind w:firstLine="420" w:firstLineChars="200"/>
        <w:jc w:val="left"/>
        <w:rPr>
          <w:rFonts w:ascii="宋体" w:hAnsi="宋体"/>
          <w:kern w:val="0"/>
          <w:szCs w:val="21"/>
        </w:rPr>
      </w:pPr>
      <w:r>
        <w:rPr>
          <w:rFonts w:hint="eastAsia" w:ascii="宋体" w:hAnsi="宋体"/>
          <w:kern w:val="0"/>
          <w:szCs w:val="21"/>
        </w:rPr>
        <w:t>承包范围：</w:t>
      </w:r>
    </w:p>
    <w:p w14:paraId="767DB784">
      <w:pPr>
        <w:widowControl/>
        <w:spacing w:line="440" w:lineRule="exact"/>
        <w:jc w:val="left"/>
        <w:rPr>
          <w:rFonts w:ascii="宋体" w:hAnsi="宋体"/>
          <w:b/>
          <w:bCs/>
          <w:kern w:val="0"/>
          <w:szCs w:val="21"/>
        </w:rPr>
      </w:pPr>
      <w:r>
        <w:rPr>
          <w:rFonts w:hint="eastAsia" w:ascii="宋体" w:hAnsi="宋体"/>
          <w:b/>
          <w:bCs/>
          <w:kern w:val="0"/>
          <w:szCs w:val="21"/>
        </w:rPr>
        <w:t>三、合同工期</w:t>
      </w:r>
    </w:p>
    <w:p w14:paraId="698D4100">
      <w:pPr>
        <w:spacing w:line="560" w:lineRule="exact"/>
        <w:ind w:firstLine="420" w:firstLineChars="200"/>
        <w:rPr>
          <w:rFonts w:hint="eastAsia" w:ascii="宋体" w:hAnsi="宋体"/>
          <w:bCs/>
          <w:kern w:val="0"/>
          <w:szCs w:val="21"/>
        </w:rPr>
      </w:pPr>
      <w:r>
        <w:rPr>
          <w:rFonts w:hint="eastAsia" w:ascii="宋体" w:hAnsi="宋体"/>
          <w:bCs/>
          <w:kern w:val="0"/>
          <w:szCs w:val="21"/>
        </w:rPr>
        <w:t>合同工期：15个日历天内完成合同清单范围内所有工作并通过招标人最终验收。</w:t>
      </w:r>
    </w:p>
    <w:p w14:paraId="4FF62DCD">
      <w:pPr>
        <w:widowControl/>
        <w:spacing w:line="440" w:lineRule="exact"/>
        <w:ind w:firstLine="420" w:firstLineChars="200"/>
        <w:jc w:val="left"/>
        <w:rPr>
          <w:rFonts w:ascii="宋体" w:hAnsi="宋体"/>
          <w:bCs/>
          <w:kern w:val="0"/>
          <w:szCs w:val="21"/>
        </w:rPr>
      </w:pPr>
      <w:r>
        <w:rPr>
          <w:rFonts w:hint="eastAsia" w:ascii="宋体" w:hAnsi="宋体"/>
          <w:bCs/>
          <w:kern w:val="0"/>
          <w:szCs w:val="21"/>
          <w:highlight w:val="yellow"/>
        </w:rPr>
        <w:t>具体以发包人现场指令为准。</w:t>
      </w:r>
    </w:p>
    <w:p w14:paraId="3247EC36">
      <w:pPr>
        <w:widowControl/>
        <w:spacing w:line="440" w:lineRule="exact"/>
        <w:jc w:val="left"/>
        <w:rPr>
          <w:rFonts w:ascii="宋体" w:hAnsi="宋体"/>
          <w:b/>
          <w:kern w:val="0"/>
          <w:szCs w:val="21"/>
        </w:rPr>
      </w:pPr>
      <w:r>
        <w:rPr>
          <w:rFonts w:hint="eastAsia" w:ascii="宋体" w:hAnsi="宋体"/>
          <w:b/>
          <w:kern w:val="0"/>
          <w:szCs w:val="21"/>
        </w:rPr>
        <w:t>四、质量标准</w:t>
      </w:r>
    </w:p>
    <w:p w14:paraId="0C3DAC30">
      <w:pPr>
        <w:widowControl/>
        <w:spacing w:line="440" w:lineRule="exact"/>
        <w:ind w:firstLine="420" w:firstLineChars="200"/>
        <w:jc w:val="left"/>
        <w:rPr>
          <w:rFonts w:ascii="宋体" w:hAnsi="宋体"/>
          <w:bCs/>
          <w:kern w:val="0"/>
          <w:szCs w:val="21"/>
        </w:rPr>
      </w:pPr>
      <w:r>
        <w:rPr>
          <w:rFonts w:hint="eastAsia" w:ascii="宋体" w:hAnsi="宋体"/>
          <w:bCs/>
          <w:kern w:val="0"/>
          <w:szCs w:val="21"/>
        </w:rPr>
        <w:t>工程质量：</w:t>
      </w:r>
      <w:r>
        <w:rPr>
          <w:rFonts w:hint="eastAsia" w:ascii="宋体" w:hAnsi="宋体"/>
          <w:bCs/>
          <w:kern w:val="0"/>
          <w:szCs w:val="21"/>
          <w:u w:val="single"/>
        </w:rPr>
        <w:t>符合国家质量验收标准</w:t>
      </w:r>
    </w:p>
    <w:p w14:paraId="35035560">
      <w:pPr>
        <w:widowControl/>
        <w:spacing w:line="440" w:lineRule="exact"/>
        <w:jc w:val="left"/>
        <w:rPr>
          <w:rFonts w:ascii="宋体" w:hAnsi="宋体"/>
          <w:b/>
          <w:kern w:val="0"/>
          <w:szCs w:val="21"/>
        </w:rPr>
      </w:pPr>
      <w:r>
        <w:rPr>
          <w:rFonts w:hint="eastAsia" w:ascii="宋体" w:hAnsi="宋体"/>
          <w:b/>
          <w:kern w:val="0"/>
          <w:szCs w:val="21"/>
        </w:rPr>
        <w:t>五、合同价款</w:t>
      </w:r>
    </w:p>
    <w:p w14:paraId="5BEF1698">
      <w:pPr>
        <w:widowControl/>
        <w:spacing w:line="440" w:lineRule="exact"/>
        <w:ind w:firstLine="420" w:firstLineChars="200"/>
        <w:jc w:val="left"/>
        <w:rPr>
          <w:rFonts w:ascii="宋体" w:hAnsi="宋体"/>
          <w:bCs/>
          <w:kern w:val="0"/>
          <w:szCs w:val="21"/>
        </w:rPr>
      </w:pPr>
      <w:r>
        <w:rPr>
          <w:rFonts w:hint="eastAsia" w:ascii="宋体" w:hAnsi="宋体"/>
          <w:bCs/>
          <w:kern w:val="0"/>
          <w:szCs w:val="21"/>
        </w:rPr>
        <w:t>金额（大写）：（人民币）￥：</w:t>
      </w:r>
      <w:r>
        <w:rPr>
          <w:rFonts w:hint="eastAsia" w:ascii="宋体" w:hAnsi="宋体"/>
          <w:bCs/>
          <w:kern w:val="0"/>
          <w:szCs w:val="21"/>
          <w:u w:val="single"/>
        </w:rPr>
        <w:t xml:space="preserve">           </w:t>
      </w:r>
      <w:r>
        <w:rPr>
          <w:rFonts w:hint="eastAsia" w:ascii="宋体" w:hAnsi="宋体"/>
          <w:bCs/>
          <w:kern w:val="0"/>
          <w:szCs w:val="21"/>
        </w:rPr>
        <w:t>元</w:t>
      </w:r>
    </w:p>
    <w:p w14:paraId="7E42B36F">
      <w:pPr>
        <w:widowControl/>
        <w:spacing w:line="440" w:lineRule="exact"/>
        <w:jc w:val="left"/>
        <w:rPr>
          <w:rFonts w:ascii="宋体" w:hAnsi="宋体"/>
          <w:b/>
          <w:bCs/>
          <w:kern w:val="0"/>
          <w:szCs w:val="21"/>
        </w:rPr>
      </w:pPr>
      <w:r>
        <w:rPr>
          <w:rFonts w:hint="eastAsia" w:ascii="宋体" w:hAnsi="宋体"/>
          <w:b/>
          <w:bCs/>
          <w:kern w:val="0"/>
          <w:szCs w:val="21"/>
        </w:rPr>
        <w:t>六、组成合同的文件</w:t>
      </w:r>
    </w:p>
    <w:p w14:paraId="5FEAB0F1">
      <w:pPr>
        <w:widowControl/>
        <w:spacing w:line="440" w:lineRule="exact"/>
        <w:ind w:firstLine="420" w:firstLineChars="200"/>
        <w:jc w:val="left"/>
        <w:rPr>
          <w:rFonts w:ascii="宋体" w:hAnsi="宋体"/>
          <w:kern w:val="0"/>
          <w:szCs w:val="21"/>
        </w:rPr>
      </w:pPr>
      <w:r>
        <w:rPr>
          <w:rFonts w:hint="eastAsia" w:ascii="宋体" w:hAnsi="宋体"/>
          <w:kern w:val="0"/>
          <w:szCs w:val="21"/>
        </w:rPr>
        <w:t>1、本合同协议书</w:t>
      </w:r>
    </w:p>
    <w:p w14:paraId="49930510">
      <w:pPr>
        <w:widowControl/>
        <w:spacing w:line="440" w:lineRule="exact"/>
        <w:ind w:firstLine="420" w:firstLineChars="200"/>
        <w:jc w:val="left"/>
        <w:rPr>
          <w:rFonts w:ascii="宋体" w:hAnsi="宋体"/>
          <w:kern w:val="0"/>
          <w:szCs w:val="21"/>
        </w:rPr>
      </w:pPr>
      <w:r>
        <w:rPr>
          <w:rFonts w:hint="eastAsia" w:ascii="宋体" w:hAnsi="宋体"/>
          <w:kern w:val="0"/>
          <w:szCs w:val="21"/>
        </w:rPr>
        <w:t>2、中标通知书</w:t>
      </w:r>
    </w:p>
    <w:p w14:paraId="283605CA">
      <w:pPr>
        <w:widowControl/>
        <w:spacing w:line="440" w:lineRule="exact"/>
        <w:ind w:firstLine="420" w:firstLineChars="200"/>
        <w:jc w:val="left"/>
        <w:rPr>
          <w:rFonts w:ascii="宋体" w:hAnsi="宋体"/>
          <w:kern w:val="0"/>
          <w:szCs w:val="21"/>
        </w:rPr>
      </w:pPr>
      <w:r>
        <w:rPr>
          <w:rFonts w:hint="eastAsia" w:ascii="宋体" w:hAnsi="宋体"/>
          <w:kern w:val="0"/>
          <w:szCs w:val="21"/>
        </w:rPr>
        <w:t>3、招标文件及附件</w:t>
      </w:r>
    </w:p>
    <w:p w14:paraId="3B88DB18">
      <w:pPr>
        <w:widowControl/>
        <w:spacing w:line="440" w:lineRule="exact"/>
        <w:ind w:firstLine="420" w:firstLineChars="200"/>
        <w:jc w:val="left"/>
        <w:rPr>
          <w:rFonts w:ascii="宋体" w:hAnsi="宋体"/>
          <w:kern w:val="0"/>
          <w:szCs w:val="21"/>
        </w:rPr>
      </w:pPr>
      <w:r>
        <w:rPr>
          <w:rFonts w:hint="eastAsia" w:ascii="宋体" w:hAnsi="宋体"/>
          <w:kern w:val="0"/>
          <w:szCs w:val="21"/>
        </w:rPr>
        <w:t>3、投标文件</w:t>
      </w:r>
    </w:p>
    <w:p w14:paraId="0C49F0DA">
      <w:pPr>
        <w:widowControl/>
        <w:spacing w:line="440" w:lineRule="exact"/>
        <w:ind w:firstLine="420" w:firstLineChars="200"/>
        <w:jc w:val="left"/>
        <w:rPr>
          <w:rFonts w:ascii="宋体" w:hAnsi="宋体"/>
          <w:kern w:val="0"/>
          <w:szCs w:val="21"/>
        </w:rPr>
      </w:pPr>
      <w:r>
        <w:rPr>
          <w:rFonts w:hint="eastAsia" w:ascii="宋体" w:hAnsi="宋体"/>
          <w:kern w:val="0"/>
          <w:szCs w:val="21"/>
        </w:rPr>
        <w:t>4、本合同专用条款</w:t>
      </w:r>
    </w:p>
    <w:p w14:paraId="0BA99977">
      <w:pPr>
        <w:widowControl/>
        <w:spacing w:line="440" w:lineRule="exact"/>
        <w:ind w:firstLine="420" w:firstLineChars="200"/>
        <w:jc w:val="left"/>
        <w:rPr>
          <w:rFonts w:ascii="宋体" w:hAnsi="宋体"/>
          <w:kern w:val="0"/>
          <w:szCs w:val="21"/>
        </w:rPr>
      </w:pPr>
      <w:r>
        <w:rPr>
          <w:rFonts w:hint="eastAsia" w:ascii="宋体" w:hAnsi="宋体"/>
          <w:kern w:val="0"/>
          <w:szCs w:val="21"/>
        </w:rPr>
        <w:t>5、工程量清单</w:t>
      </w:r>
    </w:p>
    <w:p w14:paraId="04711B8A">
      <w:pPr>
        <w:widowControl/>
        <w:spacing w:line="440" w:lineRule="exact"/>
        <w:ind w:firstLine="420" w:firstLineChars="200"/>
        <w:jc w:val="left"/>
        <w:rPr>
          <w:rFonts w:ascii="宋体" w:hAnsi="宋体"/>
          <w:kern w:val="0"/>
          <w:szCs w:val="21"/>
        </w:rPr>
      </w:pPr>
      <w:r>
        <w:rPr>
          <w:rFonts w:hint="eastAsia" w:ascii="宋体" w:hAnsi="宋体"/>
          <w:kern w:val="0"/>
          <w:szCs w:val="21"/>
        </w:rPr>
        <w:t>6、图纸、标准、规范及有关技术文件</w:t>
      </w:r>
    </w:p>
    <w:p w14:paraId="023A1E2E">
      <w:pPr>
        <w:widowControl/>
        <w:spacing w:line="440" w:lineRule="exact"/>
        <w:ind w:firstLine="420" w:firstLineChars="200"/>
        <w:jc w:val="left"/>
        <w:rPr>
          <w:rFonts w:ascii="宋体" w:hAnsi="宋体"/>
          <w:kern w:val="0"/>
          <w:szCs w:val="21"/>
        </w:rPr>
      </w:pPr>
      <w:r>
        <w:rPr>
          <w:rFonts w:hint="eastAsia" w:ascii="宋体" w:hAnsi="宋体"/>
          <w:kern w:val="0"/>
          <w:szCs w:val="21"/>
        </w:rPr>
        <w:t>双方有关工程的洽商、变更等书面协议或文件视为本合同的组成部分。</w:t>
      </w:r>
    </w:p>
    <w:p w14:paraId="0AA48229">
      <w:pPr>
        <w:widowControl/>
        <w:spacing w:line="440" w:lineRule="exact"/>
        <w:ind w:firstLine="420" w:firstLineChars="200"/>
        <w:jc w:val="left"/>
        <w:rPr>
          <w:rFonts w:ascii="宋体" w:hAnsi="宋体"/>
          <w:kern w:val="0"/>
          <w:szCs w:val="21"/>
        </w:rPr>
      </w:pPr>
      <w:r>
        <w:rPr>
          <w:rFonts w:hint="eastAsia" w:ascii="宋体" w:hAnsi="宋体"/>
          <w:kern w:val="0"/>
          <w:szCs w:val="21"/>
        </w:rPr>
        <w:t>七、承包人向发包人承诺按照合同约定进行施工、竣工并在质量保修期内承担工程质量保修责任。</w:t>
      </w:r>
    </w:p>
    <w:p w14:paraId="64222241">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九、合同生效</w:t>
      </w:r>
    </w:p>
    <w:p w14:paraId="0C8913C3">
      <w:pPr>
        <w:widowControl/>
        <w:spacing w:line="440" w:lineRule="exact"/>
        <w:ind w:firstLine="420" w:firstLineChars="200"/>
        <w:jc w:val="left"/>
        <w:rPr>
          <w:rFonts w:ascii="宋体" w:hAnsi="宋体"/>
          <w:kern w:val="0"/>
          <w:szCs w:val="21"/>
        </w:rPr>
      </w:pPr>
      <w:r>
        <w:rPr>
          <w:rFonts w:hint="eastAsia" w:ascii="宋体" w:hAnsi="宋体"/>
          <w:kern w:val="0"/>
          <w:szCs w:val="21"/>
        </w:rPr>
        <w:t>双方约定签字并盖章后生效。</w:t>
      </w:r>
    </w:p>
    <w:p w14:paraId="01C7E993">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十、合同份数</w:t>
      </w:r>
    </w:p>
    <w:p w14:paraId="6D5855AF">
      <w:pPr>
        <w:widowControl/>
        <w:spacing w:line="360" w:lineRule="auto"/>
        <w:ind w:firstLine="420" w:firstLineChars="200"/>
        <w:jc w:val="left"/>
        <w:rPr>
          <w:rFonts w:ascii="宋体" w:hAnsi="宋体"/>
          <w:bCs/>
          <w:kern w:val="0"/>
          <w:szCs w:val="21"/>
        </w:rPr>
      </w:pPr>
      <w:r>
        <w:rPr>
          <w:rFonts w:ascii="宋体" w:hAnsi="宋体"/>
          <w:bCs/>
          <w:kern w:val="0"/>
          <w:szCs w:val="21"/>
        </w:rPr>
        <w:t>本合同一式</w:t>
      </w:r>
      <w:r>
        <w:rPr>
          <w:rFonts w:hint="eastAsia" w:ascii="宋体" w:hAnsi="宋体"/>
          <w:kern w:val="0"/>
          <w:szCs w:val="21"/>
          <w:u w:val="single"/>
        </w:rPr>
        <w:t xml:space="preserve">捌 </w:t>
      </w:r>
      <w:r>
        <w:rPr>
          <w:rFonts w:ascii="宋体" w:hAnsi="宋体"/>
          <w:bCs/>
          <w:kern w:val="0"/>
          <w:szCs w:val="21"/>
        </w:rPr>
        <w:t>份</w:t>
      </w:r>
      <w:r>
        <w:rPr>
          <w:rFonts w:hint="eastAsia" w:ascii="宋体" w:hAnsi="宋体"/>
          <w:bCs/>
          <w:kern w:val="0"/>
          <w:szCs w:val="21"/>
        </w:rPr>
        <w:t>，其中正本</w:t>
      </w:r>
      <w:r>
        <w:rPr>
          <w:rFonts w:hint="eastAsia" w:ascii="宋体" w:hAnsi="宋体"/>
          <w:kern w:val="0"/>
          <w:szCs w:val="21"/>
          <w:u w:val="single"/>
        </w:rPr>
        <w:t>贰</w:t>
      </w:r>
      <w:r>
        <w:rPr>
          <w:rFonts w:hint="eastAsia" w:ascii="宋体" w:hAnsi="宋体"/>
          <w:bCs/>
          <w:kern w:val="0"/>
          <w:szCs w:val="21"/>
        </w:rPr>
        <w:t>份，副本</w:t>
      </w:r>
      <w:r>
        <w:rPr>
          <w:rFonts w:hint="eastAsia" w:ascii="宋体" w:hAnsi="宋体"/>
          <w:kern w:val="0"/>
          <w:szCs w:val="21"/>
          <w:u w:val="single"/>
        </w:rPr>
        <w:t>陆</w:t>
      </w:r>
      <w:r>
        <w:rPr>
          <w:rFonts w:hint="eastAsia" w:ascii="宋体" w:hAnsi="宋体"/>
          <w:bCs/>
          <w:kern w:val="0"/>
          <w:szCs w:val="21"/>
        </w:rPr>
        <w:t>份</w:t>
      </w:r>
      <w:r>
        <w:rPr>
          <w:rFonts w:ascii="宋体" w:hAnsi="宋体"/>
          <w:bCs/>
          <w:kern w:val="0"/>
          <w:szCs w:val="21"/>
        </w:rPr>
        <w:t>，均具有同等法律效力，发包人执</w:t>
      </w:r>
      <w:r>
        <w:rPr>
          <w:rFonts w:hint="eastAsia" w:ascii="宋体" w:hAnsi="宋体"/>
          <w:kern w:val="0"/>
          <w:szCs w:val="21"/>
          <w:u w:val="single"/>
        </w:rPr>
        <w:t>肆</w:t>
      </w:r>
      <w:r>
        <w:rPr>
          <w:rFonts w:ascii="宋体" w:hAnsi="宋体"/>
          <w:bCs/>
          <w:kern w:val="0"/>
          <w:szCs w:val="21"/>
        </w:rPr>
        <w:t>份，承包人执</w:t>
      </w:r>
      <w:r>
        <w:rPr>
          <w:rFonts w:hint="eastAsia" w:ascii="宋体" w:hAnsi="宋体"/>
          <w:kern w:val="0"/>
          <w:szCs w:val="21"/>
          <w:u w:val="single"/>
        </w:rPr>
        <w:t>肆</w:t>
      </w:r>
      <w:r>
        <w:rPr>
          <w:rFonts w:ascii="宋体" w:hAnsi="宋体"/>
          <w:bCs/>
          <w:kern w:val="0"/>
          <w:szCs w:val="21"/>
        </w:rPr>
        <w:t>份。</w:t>
      </w:r>
    </w:p>
    <w:p w14:paraId="70DC1E00">
      <w:pPr>
        <w:widowControl/>
        <w:spacing w:line="440" w:lineRule="exact"/>
        <w:jc w:val="left"/>
        <w:rPr>
          <w:rFonts w:ascii="宋体" w:hAnsi="宋体"/>
          <w:kern w:val="0"/>
          <w:szCs w:val="21"/>
        </w:rPr>
      </w:pPr>
    </w:p>
    <w:p w14:paraId="4777C77B">
      <w:pPr>
        <w:widowControl/>
        <w:spacing w:line="440" w:lineRule="exact"/>
        <w:jc w:val="left"/>
        <w:rPr>
          <w:rFonts w:ascii="宋体" w:hAnsi="宋体"/>
          <w:kern w:val="0"/>
          <w:szCs w:val="21"/>
        </w:rPr>
      </w:pPr>
      <w:r>
        <w:rPr>
          <w:rFonts w:hint="eastAsia" w:ascii="宋体" w:hAnsi="宋体"/>
          <w:kern w:val="0"/>
          <w:szCs w:val="21"/>
        </w:rPr>
        <w:t>发包人：（公章）                     承包人：（公章）</w:t>
      </w:r>
    </w:p>
    <w:p w14:paraId="592C9FA9">
      <w:pPr>
        <w:widowControl/>
        <w:spacing w:line="440" w:lineRule="exact"/>
        <w:jc w:val="left"/>
        <w:rPr>
          <w:rFonts w:ascii="宋体" w:hAnsi="宋体"/>
          <w:kern w:val="0"/>
          <w:szCs w:val="21"/>
        </w:rPr>
      </w:pPr>
      <w:r>
        <w:rPr>
          <w:rFonts w:hint="eastAsia" w:ascii="宋体" w:hAnsi="宋体"/>
          <w:kern w:val="0"/>
          <w:szCs w:val="21"/>
        </w:rPr>
        <w:t>住所：                               住所：</w:t>
      </w:r>
    </w:p>
    <w:p w14:paraId="1FF5F867">
      <w:pPr>
        <w:widowControl/>
        <w:spacing w:line="440" w:lineRule="exact"/>
        <w:jc w:val="left"/>
        <w:rPr>
          <w:rFonts w:ascii="宋体" w:hAnsi="宋体"/>
          <w:kern w:val="0"/>
          <w:szCs w:val="21"/>
        </w:rPr>
      </w:pPr>
      <w:r>
        <w:rPr>
          <w:rFonts w:hint="eastAsia" w:ascii="宋体" w:hAnsi="宋体"/>
          <w:kern w:val="0"/>
          <w:szCs w:val="21"/>
        </w:rPr>
        <w:t>法定代表人(签章)：                   法定代表人(签章)：</w:t>
      </w:r>
    </w:p>
    <w:p w14:paraId="3A47515F">
      <w:pPr>
        <w:widowControl/>
        <w:spacing w:line="440" w:lineRule="exact"/>
        <w:jc w:val="left"/>
        <w:rPr>
          <w:rFonts w:ascii="宋体" w:hAnsi="宋体"/>
          <w:kern w:val="0"/>
          <w:szCs w:val="21"/>
        </w:rPr>
      </w:pPr>
      <w:r>
        <w:rPr>
          <w:rFonts w:hint="eastAsia" w:ascii="宋体" w:hAnsi="宋体"/>
          <w:kern w:val="0"/>
          <w:szCs w:val="21"/>
        </w:rPr>
        <w:t>或委托代表人：                       或委托代表人：</w:t>
      </w:r>
    </w:p>
    <w:p w14:paraId="5D098E10">
      <w:pPr>
        <w:widowControl/>
        <w:spacing w:line="440" w:lineRule="exact"/>
        <w:jc w:val="left"/>
        <w:rPr>
          <w:rFonts w:ascii="宋体" w:hAnsi="宋体"/>
          <w:kern w:val="0"/>
          <w:szCs w:val="21"/>
        </w:rPr>
      </w:pPr>
      <w:r>
        <w:rPr>
          <w:rFonts w:hint="eastAsia" w:ascii="宋体" w:hAnsi="宋体"/>
          <w:kern w:val="0"/>
          <w:szCs w:val="21"/>
        </w:rPr>
        <w:t>电话：                               电话：</w:t>
      </w:r>
    </w:p>
    <w:p w14:paraId="529BF2DF">
      <w:pPr>
        <w:widowControl/>
        <w:spacing w:line="440" w:lineRule="exact"/>
        <w:jc w:val="left"/>
        <w:rPr>
          <w:rFonts w:ascii="宋体" w:hAnsi="宋体"/>
          <w:kern w:val="0"/>
          <w:szCs w:val="21"/>
        </w:rPr>
      </w:pPr>
      <w:r>
        <w:rPr>
          <w:rFonts w:hint="eastAsia" w:ascii="宋体" w:hAnsi="宋体"/>
          <w:kern w:val="0"/>
          <w:szCs w:val="21"/>
        </w:rPr>
        <w:t>传真：                               传真：</w:t>
      </w:r>
    </w:p>
    <w:p w14:paraId="43C146E7">
      <w:pPr>
        <w:widowControl/>
        <w:spacing w:line="440" w:lineRule="exact"/>
        <w:jc w:val="left"/>
        <w:rPr>
          <w:rFonts w:ascii="宋体" w:hAnsi="宋体"/>
          <w:kern w:val="0"/>
          <w:szCs w:val="21"/>
        </w:rPr>
      </w:pPr>
      <w:r>
        <w:rPr>
          <w:rFonts w:hint="eastAsia" w:ascii="宋体" w:hAnsi="宋体"/>
          <w:kern w:val="0"/>
          <w:szCs w:val="21"/>
        </w:rPr>
        <w:t>开户银行：                           开户银行：</w:t>
      </w:r>
    </w:p>
    <w:p w14:paraId="68C9E95A">
      <w:pPr>
        <w:widowControl/>
        <w:spacing w:line="440" w:lineRule="exact"/>
        <w:jc w:val="left"/>
        <w:rPr>
          <w:rFonts w:ascii="宋体" w:hAnsi="宋体"/>
          <w:kern w:val="0"/>
          <w:szCs w:val="21"/>
        </w:rPr>
      </w:pPr>
      <w:r>
        <w:rPr>
          <w:rFonts w:hint="eastAsia" w:ascii="宋体" w:hAnsi="宋体"/>
          <w:kern w:val="0"/>
          <w:szCs w:val="21"/>
        </w:rPr>
        <w:t>账号：                               账号：</w:t>
      </w:r>
    </w:p>
    <w:p w14:paraId="250A0EF1">
      <w:pPr>
        <w:widowControl/>
        <w:spacing w:line="440" w:lineRule="exact"/>
        <w:jc w:val="left"/>
        <w:rPr>
          <w:rFonts w:ascii="宋体" w:hAnsi="宋体"/>
          <w:kern w:val="0"/>
          <w:szCs w:val="21"/>
        </w:rPr>
      </w:pPr>
      <w:r>
        <w:rPr>
          <w:rFonts w:hint="eastAsia" w:ascii="宋体" w:hAnsi="宋体"/>
          <w:kern w:val="0"/>
          <w:szCs w:val="21"/>
        </w:rPr>
        <w:t>邮政编码：                           邮政编码：</w:t>
      </w:r>
    </w:p>
    <w:p w14:paraId="0DEC06F3">
      <w:pPr>
        <w:autoSpaceDE w:val="0"/>
        <w:autoSpaceDN w:val="0"/>
        <w:adjustRightInd w:val="0"/>
        <w:spacing w:before="100" w:after="100"/>
        <w:ind w:left="250" w:firstLine="405"/>
        <w:jc w:val="left"/>
        <w:rPr>
          <w:rFonts w:ascii="宋体"/>
          <w:kern w:val="0"/>
          <w:sz w:val="20"/>
        </w:rPr>
      </w:pPr>
    </w:p>
    <w:p w14:paraId="32D35220">
      <w:pPr>
        <w:autoSpaceDE w:val="0"/>
        <w:autoSpaceDN w:val="0"/>
        <w:adjustRightInd w:val="0"/>
        <w:spacing w:before="100" w:after="100"/>
        <w:jc w:val="center"/>
        <w:rPr>
          <w:rFonts w:ascii="宋体"/>
          <w:b/>
          <w:kern w:val="0"/>
          <w:sz w:val="30"/>
          <w:szCs w:val="30"/>
        </w:rPr>
      </w:pPr>
      <w:r>
        <w:rPr>
          <w:rFonts w:hint="eastAsia" w:ascii="宋体"/>
          <w:b/>
          <w:kern w:val="0"/>
          <w:sz w:val="30"/>
          <w:szCs w:val="30"/>
        </w:rPr>
        <w:br w:type="page"/>
      </w:r>
      <w:r>
        <w:rPr>
          <w:rFonts w:hint="eastAsia" w:ascii="宋体"/>
          <w:b/>
          <w:kern w:val="0"/>
          <w:sz w:val="30"/>
          <w:szCs w:val="30"/>
        </w:rPr>
        <w:t xml:space="preserve">第二部分   专用条款 </w:t>
      </w:r>
    </w:p>
    <w:p w14:paraId="700251CA">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1、语言文字和适用法律、标准及规范 </w:t>
      </w:r>
    </w:p>
    <w:p w14:paraId="2408AD1E">
      <w:pPr>
        <w:widowControl/>
        <w:spacing w:line="440" w:lineRule="exact"/>
        <w:ind w:firstLine="420" w:firstLineChars="200"/>
        <w:jc w:val="left"/>
        <w:rPr>
          <w:rFonts w:ascii="宋体" w:hAnsi="宋体"/>
          <w:kern w:val="0"/>
          <w:szCs w:val="21"/>
        </w:rPr>
      </w:pPr>
      <w:r>
        <w:rPr>
          <w:rFonts w:hint="eastAsia" w:ascii="宋体" w:hAnsi="宋体"/>
          <w:kern w:val="0"/>
          <w:szCs w:val="21"/>
          <w:u w:val="single"/>
        </w:rPr>
        <w:t xml:space="preserve">1.1适用法律和法规需要明示的法律、行政法规：《中华人民共和国民典法》及其它有关法律、法规。 </w:t>
      </w:r>
    </w:p>
    <w:p w14:paraId="7BE61FC0">
      <w:pPr>
        <w:widowControl/>
        <w:spacing w:line="440" w:lineRule="exact"/>
        <w:ind w:firstLine="420" w:firstLineChars="200"/>
        <w:jc w:val="left"/>
        <w:rPr>
          <w:rFonts w:ascii="宋体" w:hAnsi="宋体"/>
          <w:kern w:val="0"/>
          <w:szCs w:val="21"/>
        </w:rPr>
      </w:pPr>
      <w:r>
        <w:rPr>
          <w:rFonts w:hint="eastAsia" w:ascii="宋体" w:hAnsi="宋体"/>
          <w:kern w:val="0"/>
          <w:szCs w:val="21"/>
        </w:rPr>
        <w:t xml:space="preserve">1.2适用标准、规范 </w:t>
      </w:r>
    </w:p>
    <w:p w14:paraId="465D105F">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适用标准、规范的名称：现行国家、行业、专业及南京市的有关标准、规范、规定和条例所阐明的强制性标准。当对同一考核指标国家、行业、专业和南京市颁布的有关标准、规范产生不一致时，以其颁布的标准、规范较为严格者为准。</w:t>
      </w:r>
    </w:p>
    <w:p w14:paraId="7B49DDA8">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1.2.1承包人各项施工的技术标准应符合本合同约定，如有未约定者，则应依照国家有关规定施工，如地方部门有更为具体且有利发包人的规定者，则照地方规定的技术标准施工。技术标准包括但不限于“工程建设标准”中的内容（对于同一标准、规范应以其最新版本或最新颁布者为准）。如果本合同约定的标准、规范、图纸、以及国家或地区发布的标准、规范之间出现歧义或矛盾时，其中的数量以图纸为准，质量要求或工艺标准按照以下原则选择：</w:t>
      </w:r>
    </w:p>
    <w:p w14:paraId="5BC96B5E">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（1）如果图纸或本合同约定的工程建设标准中的质量要求、工艺标准低于国家、地区标准的，则按国家/地区标准执行；</w:t>
      </w:r>
    </w:p>
    <w:p w14:paraId="5928E05F">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（2）如果图纸或本合同约定的工程建设标准中的质量要求、工艺标准高于国家、地区标准的，则按图纸或本合同约定的质量要求、工艺标准执行；</w:t>
      </w:r>
    </w:p>
    <w:p w14:paraId="10347395">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（3）如果图纸中的质量要求、工艺标准与本合同约定的标准、规范出现矛盾或歧义的，在满足国家、地区标准的基础上按本合同约定的标准、规范执行。</w:t>
      </w:r>
    </w:p>
    <w:p w14:paraId="4742D127">
      <w:pPr>
        <w:widowControl/>
        <w:spacing w:line="440" w:lineRule="exact"/>
        <w:ind w:firstLine="420" w:firstLineChars="200"/>
        <w:jc w:val="left"/>
        <w:rPr>
          <w:rFonts w:ascii="宋体" w:hAnsi="宋体"/>
          <w:kern w:val="0"/>
          <w:szCs w:val="21"/>
        </w:rPr>
      </w:pPr>
      <w:r>
        <w:rPr>
          <w:rFonts w:hint="eastAsia" w:ascii="宋体" w:hAnsi="宋体"/>
          <w:kern w:val="0"/>
          <w:szCs w:val="21"/>
        </w:rPr>
        <w:t>1.2.2发包人提供标准、规范的时间：</w:t>
      </w:r>
      <w:r>
        <w:rPr>
          <w:rFonts w:hint="eastAsia" w:ascii="宋体" w:hAnsi="宋体"/>
          <w:kern w:val="0"/>
          <w:szCs w:val="21"/>
          <w:u w:val="single"/>
        </w:rPr>
        <w:t xml:space="preserve"> 由承包人自行收集、准备 </w:t>
      </w:r>
    </w:p>
    <w:p w14:paraId="695E9D95">
      <w:pPr>
        <w:widowControl/>
        <w:spacing w:line="440" w:lineRule="exact"/>
        <w:ind w:firstLine="420" w:firstLineChars="200"/>
        <w:jc w:val="left"/>
        <w:rPr>
          <w:rFonts w:ascii="宋体" w:hAnsi="宋体"/>
          <w:kern w:val="0"/>
          <w:szCs w:val="21"/>
          <w:u w:val="single"/>
        </w:rPr>
      </w:pPr>
      <w:r>
        <w:rPr>
          <w:rFonts w:hint="eastAsia" w:ascii="宋体" w:hAnsi="宋体"/>
          <w:kern w:val="0"/>
          <w:szCs w:val="21"/>
        </w:rPr>
        <w:t>1.2.3国内没有相应标准、规范时的约定：</w:t>
      </w:r>
      <w:r>
        <w:rPr>
          <w:rFonts w:hint="eastAsia" w:ascii="宋体" w:hAnsi="宋体"/>
          <w:kern w:val="0"/>
          <w:szCs w:val="21"/>
          <w:u w:val="single"/>
        </w:rPr>
        <w:t xml:space="preserve"> 按有关主管部门和业主的要求 </w:t>
      </w:r>
    </w:p>
    <w:p w14:paraId="6DD043DA">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2、图纸 </w:t>
      </w:r>
    </w:p>
    <w:p w14:paraId="69C80385">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2.1发包人向承包人提供图纸日期和套数：开工前提供一套施工图纸。</w:t>
      </w:r>
    </w:p>
    <w:p w14:paraId="393BF2F0">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2.2如果工程量清单的项目特征标准要求和招标图纸存在不一致之处，以工程量清单项目特征描述为准。 工程竣工时，由承包人提供竣工图一式六份及电子版壹份，所需费用已包含在投标报价中。</w:t>
      </w:r>
    </w:p>
    <w:p w14:paraId="4BE3B110">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3、项目经理</w:t>
      </w:r>
    </w:p>
    <w:p w14:paraId="790C7E69">
      <w:pPr>
        <w:widowControl/>
        <w:spacing w:line="440" w:lineRule="exact"/>
        <w:ind w:firstLine="420" w:firstLineChars="200"/>
        <w:jc w:val="left"/>
        <w:rPr>
          <w:rFonts w:ascii="宋体" w:hAnsi="宋体"/>
          <w:kern w:val="0"/>
          <w:szCs w:val="21"/>
        </w:rPr>
      </w:pPr>
      <w:r>
        <w:rPr>
          <w:rFonts w:hint="eastAsia" w:ascii="宋体" w:hAnsi="宋体"/>
          <w:kern w:val="0"/>
          <w:szCs w:val="21"/>
        </w:rPr>
        <w:t>姓名：</w:t>
      </w:r>
    </w:p>
    <w:p w14:paraId="6F5A8CE9">
      <w:pPr>
        <w:widowControl/>
        <w:spacing w:line="440" w:lineRule="exact"/>
        <w:ind w:firstLine="420" w:firstLineChars="200"/>
        <w:jc w:val="left"/>
        <w:rPr>
          <w:rFonts w:ascii="宋体" w:hAnsi="宋体"/>
          <w:kern w:val="0"/>
          <w:szCs w:val="21"/>
        </w:rPr>
      </w:pPr>
      <w:r>
        <w:rPr>
          <w:rFonts w:hint="eastAsia" w:ascii="宋体" w:hAnsi="宋体"/>
          <w:kern w:val="0"/>
          <w:szCs w:val="21"/>
        </w:rPr>
        <w:t>身份证号：</w:t>
      </w:r>
    </w:p>
    <w:p w14:paraId="7FDCAFC4">
      <w:pPr>
        <w:widowControl/>
        <w:spacing w:line="440" w:lineRule="exact"/>
        <w:ind w:firstLine="420" w:firstLineChars="200"/>
        <w:jc w:val="left"/>
        <w:rPr>
          <w:rFonts w:ascii="宋体" w:hAnsi="宋体"/>
          <w:kern w:val="0"/>
          <w:szCs w:val="21"/>
          <w:u w:val="single"/>
        </w:rPr>
      </w:pPr>
      <w:r>
        <w:rPr>
          <w:rFonts w:hint="eastAsia" w:ascii="宋体" w:hAnsi="宋体"/>
          <w:kern w:val="0"/>
          <w:szCs w:val="21"/>
        </w:rPr>
        <w:t>注册证号：</w:t>
      </w:r>
    </w:p>
    <w:p w14:paraId="504FEC69">
      <w:pPr>
        <w:widowControl/>
        <w:spacing w:line="440" w:lineRule="exact"/>
        <w:ind w:firstLine="420" w:firstLineChars="200"/>
        <w:jc w:val="left"/>
        <w:rPr>
          <w:rFonts w:ascii="宋体" w:hAnsi="宋体"/>
          <w:kern w:val="0"/>
          <w:szCs w:val="21"/>
        </w:rPr>
      </w:pPr>
      <w:r>
        <w:rPr>
          <w:rFonts w:hint="eastAsia" w:ascii="宋体" w:hAnsi="宋体"/>
          <w:kern w:val="0"/>
          <w:szCs w:val="21"/>
        </w:rPr>
        <w:t>职务：承包人项目经理</w:t>
      </w:r>
    </w:p>
    <w:p w14:paraId="252D5BE0">
      <w:pPr>
        <w:widowControl/>
        <w:spacing w:line="440" w:lineRule="exact"/>
        <w:ind w:firstLine="420" w:firstLineChars="200"/>
        <w:jc w:val="left"/>
        <w:rPr>
          <w:rFonts w:ascii="宋体" w:hAnsi="宋体"/>
          <w:kern w:val="0"/>
          <w:szCs w:val="21"/>
        </w:rPr>
      </w:pPr>
      <w:r>
        <w:rPr>
          <w:rFonts w:hint="eastAsia" w:ascii="宋体" w:hAnsi="宋体"/>
          <w:kern w:val="0"/>
          <w:szCs w:val="21"/>
        </w:rPr>
        <w:t>4.1本工程对项目经理的要求：</w:t>
      </w:r>
    </w:p>
    <w:p w14:paraId="582A7126">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4.1.1项目经理代表承包人行使合同约定的乙方权利和义务，履行合同约定的乙方职责。</w:t>
      </w:r>
    </w:p>
    <w:p w14:paraId="6F43914C">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4.1.2如承包人未经发包人同意，不得擅自更换项目经理。</w:t>
      </w:r>
    </w:p>
    <w:p w14:paraId="0E2A104A">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4.1.3要求项目经理每天都要驻守在工地，每天不得少于八小时，项目经理必须参加工程例会，有事必须请假。</w:t>
      </w:r>
    </w:p>
    <w:p w14:paraId="7EBFAE23">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4.1.4项目经理在整个工程施工过程中必须采取积极有效措施保证施工现场有足够的劳力、材料、设备，以确保工程顺利实施。</w:t>
      </w:r>
    </w:p>
    <w:p w14:paraId="1A886AF4">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4、发包人工作 </w:t>
      </w:r>
    </w:p>
    <w:p w14:paraId="7E7BDE64">
      <w:pPr>
        <w:widowControl/>
        <w:spacing w:line="440" w:lineRule="exact"/>
        <w:ind w:firstLine="420" w:firstLineChars="200"/>
        <w:jc w:val="left"/>
        <w:rPr>
          <w:rFonts w:ascii="宋体" w:hAnsi="宋体"/>
          <w:kern w:val="0"/>
          <w:szCs w:val="21"/>
        </w:rPr>
      </w:pPr>
      <w:r>
        <w:rPr>
          <w:rFonts w:hint="eastAsia" w:ascii="宋体" w:hAnsi="宋体"/>
          <w:kern w:val="0"/>
          <w:szCs w:val="21"/>
        </w:rPr>
        <w:t>4.1发包人应按约定的时间和要求完成以下工作</w:t>
      </w:r>
    </w:p>
    <w:p w14:paraId="710F94AB">
      <w:pPr>
        <w:widowControl/>
        <w:spacing w:line="440" w:lineRule="exact"/>
        <w:ind w:firstLine="420" w:firstLineChars="200"/>
        <w:jc w:val="left"/>
        <w:rPr>
          <w:rFonts w:ascii="宋体" w:hAnsi="宋体"/>
          <w:kern w:val="0"/>
          <w:szCs w:val="21"/>
        </w:rPr>
      </w:pPr>
      <w:r>
        <w:rPr>
          <w:rFonts w:hint="eastAsia" w:ascii="宋体" w:hAnsi="宋体"/>
          <w:kern w:val="0"/>
          <w:szCs w:val="21"/>
        </w:rPr>
        <w:t>4.1.1施工场地具备施工条件的要求及完成的时间：</w:t>
      </w:r>
      <w:r>
        <w:rPr>
          <w:rFonts w:hint="eastAsia" w:ascii="宋体" w:hAnsi="宋体"/>
          <w:kern w:val="0"/>
          <w:szCs w:val="21"/>
          <w:u w:val="single"/>
        </w:rPr>
        <w:t xml:space="preserve"> 已具备施工条件 </w:t>
      </w:r>
    </w:p>
    <w:p w14:paraId="7DC74526">
      <w:pPr>
        <w:widowControl/>
        <w:spacing w:line="440" w:lineRule="exact"/>
        <w:ind w:firstLine="420" w:firstLineChars="200"/>
        <w:jc w:val="left"/>
        <w:rPr>
          <w:rFonts w:ascii="宋体" w:hAnsi="宋体"/>
          <w:kern w:val="0"/>
          <w:szCs w:val="21"/>
          <w:u w:val="single"/>
        </w:rPr>
      </w:pPr>
      <w:r>
        <w:rPr>
          <w:rFonts w:hint="eastAsia" w:ascii="宋体" w:hAnsi="宋体"/>
          <w:kern w:val="0"/>
          <w:szCs w:val="21"/>
        </w:rPr>
        <w:t>4.1.2将施工所需的水、电、电讯线路接至施工场地的时间、地点和供应要求：</w:t>
      </w:r>
      <w:r>
        <w:rPr>
          <w:rFonts w:hint="eastAsia" w:ascii="宋体" w:hAnsi="宋体"/>
          <w:kern w:val="0"/>
          <w:szCs w:val="21"/>
          <w:u w:val="single"/>
        </w:rPr>
        <w:t>由承包人自行解决，费用已包含在投标报价中。</w:t>
      </w:r>
    </w:p>
    <w:p w14:paraId="60B4CBB2">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5、承包人工作</w:t>
      </w:r>
    </w:p>
    <w:p w14:paraId="12F76679">
      <w:pPr>
        <w:widowControl/>
        <w:spacing w:line="440" w:lineRule="exact"/>
        <w:ind w:firstLine="420" w:firstLineChars="200"/>
        <w:jc w:val="left"/>
        <w:rPr>
          <w:rFonts w:ascii="宋体" w:hAnsi="宋体"/>
          <w:kern w:val="0"/>
          <w:szCs w:val="21"/>
        </w:rPr>
      </w:pPr>
      <w:r>
        <w:rPr>
          <w:rFonts w:hint="eastAsia" w:ascii="宋体" w:hAnsi="宋体"/>
          <w:kern w:val="0"/>
          <w:szCs w:val="21"/>
        </w:rPr>
        <w:t>5.1承包人应按约定时间和要求，完成以下工作：</w:t>
      </w:r>
    </w:p>
    <w:p w14:paraId="3822FEA2">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5.1.1应提供计划、报表的名称及完成时间：开工前提供施工进度总计划及发包人要求提供的各类报表，并报监理审核签字后上报发包人；承包人在施工期间不得以问题、争议未及时解决而停止施工，如承包人因此未能按合同约定的日期完工，承包人承担违约责任。</w:t>
      </w:r>
    </w:p>
    <w:p w14:paraId="318F5C0D">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5.1.2承担施工安全保卫工作确保施工安全无事故，承担由此引起事故责任的损失。</w:t>
      </w:r>
    </w:p>
    <w:p w14:paraId="63CB3856">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5.1.3已完工程成品保护的特殊要求及费用承担：竣工交付前由承包人负责产品保护并承担费用。</w:t>
      </w:r>
    </w:p>
    <w:p w14:paraId="063D1E60">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5.1.4开工前承包人对施工图纸认真核查，积极配合发包人组织的设计交底及图纸会审工作，并有义务指出图纸上任何不符施工常规、惯例或规范之处，以及设计图纸中的相关问题。</w:t>
      </w:r>
    </w:p>
    <w:p w14:paraId="71C30843">
      <w:pPr>
        <w:widowControl/>
        <w:spacing w:line="440" w:lineRule="exact"/>
        <w:ind w:firstLine="420" w:firstLineChars="200"/>
        <w:jc w:val="left"/>
        <w:rPr>
          <w:rFonts w:ascii="宋体" w:hAnsi="宋体"/>
          <w:color w:val="FF0000"/>
          <w:kern w:val="0"/>
          <w:szCs w:val="21"/>
          <w:u w:val="single"/>
        </w:rPr>
      </w:pPr>
      <w:r>
        <w:rPr>
          <w:rFonts w:hint="eastAsia" w:ascii="宋体" w:hAnsi="宋体"/>
          <w:color w:val="FF0000"/>
          <w:kern w:val="0"/>
          <w:szCs w:val="21"/>
          <w:highlight w:val="green"/>
          <w:u w:val="single"/>
        </w:rPr>
        <w:t>5.1.5承包人在施工过程中需做好噪音、扬尘管控等相关工作。费用含在投标报价中，后期不做任何调整。因噪音、扬尘管控管控措施不利造成的居民投诉以及因此产生的对发包人的负面舆情，给发包人带来的损失均由承包人承担。</w:t>
      </w:r>
    </w:p>
    <w:p w14:paraId="6220E5CD">
      <w:pPr>
        <w:widowControl/>
        <w:spacing w:line="440" w:lineRule="exact"/>
        <w:ind w:firstLine="420" w:firstLineChars="200"/>
        <w:jc w:val="left"/>
        <w:rPr>
          <w:rFonts w:ascii="宋体" w:hAnsi="宋体"/>
          <w:color w:val="FF0000"/>
          <w:kern w:val="0"/>
          <w:szCs w:val="21"/>
          <w:u w:val="single"/>
        </w:rPr>
      </w:pPr>
      <w:r>
        <w:rPr>
          <w:rFonts w:hint="eastAsia" w:ascii="宋体" w:hAnsi="宋体"/>
          <w:color w:val="FF0000"/>
          <w:kern w:val="0"/>
          <w:szCs w:val="21"/>
          <w:highlight w:val="green"/>
          <w:u w:val="single"/>
        </w:rPr>
        <w:t>5.1.6施工场地以现状交付，场地内可能存在部分附着物，承包人需协调、处理因场地清理产生的相关问题，费用含在投标报价中，后期不做任何调整。</w:t>
      </w:r>
    </w:p>
    <w:p w14:paraId="231CE63B">
      <w:pPr>
        <w:widowControl/>
        <w:spacing w:line="440" w:lineRule="exact"/>
        <w:ind w:firstLine="420" w:firstLineChars="200"/>
        <w:jc w:val="left"/>
        <w:rPr>
          <w:rFonts w:ascii="宋体" w:hAnsi="宋体"/>
          <w:color w:val="FF0000"/>
          <w:kern w:val="0"/>
          <w:szCs w:val="21"/>
          <w:highlight w:val="green"/>
          <w:u w:val="single"/>
        </w:rPr>
      </w:pPr>
      <w:r>
        <w:rPr>
          <w:rFonts w:hint="eastAsia" w:ascii="宋体" w:hAnsi="宋体"/>
          <w:color w:val="FF0000"/>
          <w:kern w:val="0"/>
          <w:szCs w:val="21"/>
          <w:highlight w:val="green"/>
          <w:u w:val="single"/>
        </w:rPr>
        <w:t>5.1.7施工场地以现状交付，承包人需对场地内已存在地上、地下的设备、设施、</w:t>
      </w:r>
      <w:r>
        <w:rPr>
          <w:rFonts w:hint="eastAsia" w:ascii="宋体" w:hAnsi="宋体"/>
          <w:color w:val="FF0000"/>
          <w:kern w:val="0"/>
          <w:szCs w:val="21"/>
          <w:highlight w:val="yellow"/>
          <w:u w:val="single"/>
        </w:rPr>
        <w:t>管线</w:t>
      </w:r>
      <w:r>
        <w:rPr>
          <w:rFonts w:hint="eastAsia" w:ascii="宋体" w:hAnsi="宋体"/>
          <w:color w:val="FF0000"/>
          <w:kern w:val="0"/>
          <w:szCs w:val="21"/>
          <w:highlight w:val="green"/>
          <w:u w:val="single"/>
        </w:rPr>
        <w:t>做好相关保护措施，因承包人原因造成的设备、设施、</w:t>
      </w:r>
      <w:r>
        <w:rPr>
          <w:rFonts w:hint="eastAsia" w:ascii="宋体" w:hAnsi="宋体"/>
          <w:color w:val="FF0000"/>
          <w:kern w:val="0"/>
          <w:szCs w:val="21"/>
          <w:highlight w:val="yellow"/>
          <w:u w:val="single"/>
        </w:rPr>
        <w:t>管线</w:t>
      </w:r>
      <w:r>
        <w:rPr>
          <w:rFonts w:hint="eastAsia" w:ascii="宋体" w:hAnsi="宋体"/>
          <w:color w:val="FF0000"/>
          <w:kern w:val="0"/>
          <w:szCs w:val="21"/>
          <w:highlight w:val="green"/>
          <w:u w:val="single"/>
        </w:rPr>
        <w:t>的损坏由承包人负责维修处理，费用含在投标报价中，后期不做任何调整。</w:t>
      </w:r>
    </w:p>
    <w:p w14:paraId="26B92978">
      <w:pPr>
        <w:widowControl/>
        <w:spacing w:line="440" w:lineRule="exact"/>
        <w:ind w:firstLine="420" w:firstLineChars="200"/>
        <w:jc w:val="left"/>
        <w:rPr>
          <w:rFonts w:ascii="宋体" w:hAnsi="宋体"/>
          <w:color w:val="FF0000"/>
          <w:kern w:val="0"/>
          <w:szCs w:val="21"/>
          <w:highlight w:val="green"/>
          <w:u w:val="single"/>
        </w:rPr>
      </w:pPr>
      <w:r>
        <w:rPr>
          <w:rFonts w:hint="eastAsia" w:ascii="宋体" w:hAnsi="宋体"/>
          <w:color w:val="FF0000"/>
          <w:kern w:val="0"/>
          <w:szCs w:val="21"/>
          <w:highlight w:val="yellow"/>
          <w:u w:val="single"/>
        </w:rPr>
        <w:t>5.1.8承包人施工前需充分踏勘现场并自行查询各类管线走向，此费用包含在投标报价中。</w:t>
      </w:r>
    </w:p>
    <w:p w14:paraId="2878B7BD">
      <w:pPr>
        <w:widowControl/>
        <w:spacing w:line="440" w:lineRule="exact"/>
        <w:ind w:firstLine="420" w:firstLineChars="200"/>
        <w:jc w:val="left"/>
        <w:rPr>
          <w:rFonts w:ascii="宋体" w:hAnsi="宋体"/>
          <w:color w:val="FF0000"/>
          <w:kern w:val="0"/>
          <w:szCs w:val="21"/>
          <w:highlight w:val="yellow"/>
          <w:u w:val="single"/>
        </w:rPr>
      </w:pPr>
      <w:r>
        <w:rPr>
          <w:rFonts w:hint="eastAsia" w:ascii="宋体" w:hAnsi="宋体"/>
          <w:color w:val="FF0000"/>
          <w:kern w:val="0"/>
          <w:szCs w:val="21"/>
          <w:highlight w:val="yellow"/>
          <w:u w:val="single"/>
        </w:rPr>
        <w:t>5.1.9作为施工现场组成部分的其他场所，如需要，由承包人自行解决，费用由承包人承担，含在投标报价中。</w:t>
      </w:r>
    </w:p>
    <w:p w14:paraId="3A2D8AA7">
      <w:pPr>
        <w:widowControl/>
        <w:spacing w:line="440" w:lineRule="exact"/>
        <w:ind w:firstLine="420" w:firstLineChars="200"/>
        <w:jc w:val="left"/>
        <w:rPr>
          <w:rFonts w:ascii="宋体" w:hAnsi="宋体"/>
          <w:color w:val="FF0000"/>
          <w:kern w:val="0"/>
          <w:szCs w:val="21"/>
          <w:highlight w:val="yellow"/>
          <w:u w:val="single"/>
        </w:rPr>
      </w:pPr>
      <w:r>
        <w:rPr>
          <w:rFonts w:hint="eastAsia" w:ascii="宋体" w:hAnsi="宋体"/>
          <w:color w:val="FF0000"/>
          <w:kern w:val="0"/>
          <w:szCs w:val="21"/>
          <w:highlight w:val="yellow"/>
          <w:u w:val="single"/>
        </w:rPr>
        <w:t>5.1.10临时占地如需要，由承包人自行解决，费用由承包人承担，含在投标报价中。</w:t>
      </w:r>
    </w:p>
    <w:p w14:paraId="002CFCF7">
      <w:pPr>
        <w:widowControl/>
        <w:spacing w:line="440" w:lineRule="exact"/>
        <w:ind w:firstLine="420" w:firstLineChars="200"/>
        <w:jc w:val="left"/>
        <w:rPr>
          <w:rFonts w:ascii="宋体" w:hAnsi="宋体"/>
          <w:color w:val="FF0000"/>
          <w:kern w:val="0"/>
          <w:szCs w:val="21"/>
          <w:highlight w:val="yellow"/>
          <w:u w:val="single"/>
        </w:rPr>
      </w:pPr>
      <w:r>
        <w:rPr>
          <w:rFonts w:hint="eastAsia" w:ascii="宋体" w:hAnsi="宋体"/>
          <w:color w:val="FF0000"/>
          <w:kern w:val="0"/>
          <w:szCs w:val="21"/>
          <w:highlight w:val="yellow"/>
          <w:u w:val="single"/>
        </w:rPr>
        <w:t>5.1.11在图纸会审和设计交底前，承包人应对图纸及相关材料进行认真审阅，对现场进行详细踏勘，对图纸中的问题及施工中有可能存在的问题应详细提出，由设计、监理及发包人给予答复，若图纸会审和设计交底时未提出，施工时才发现问题，造成工程返工的，其返工费用由承包人自行承担。</w:t>
      </w:r>
    </w:p>
    <w:p w14:paraId="58F15078">
      <w:pPr>
        <w:widowControl/>
        <w:spacing w:line="440" w:lineRule="exact"/>
        <w:ind w:firstLine="420" w:firstLineChars="200"/>
        <w:jc w:val="left"/>
        <w:rPr>
          <w:rFonts w:ascii="宋体" w:hAnsi="宋体"/>
          <w:color w:val="FF0000"/>
          <w:kern w:val="0"/>
          <w:szCs w:val="21"/>
          <w:highlight w:val="yellow"/>
          <w:u w:val="single"/>
        </w:rPr>
      </w:pPr>
      <w:r>
        <w:rPr>
          <w:rFonts w:hint="eastAsia" w:ascii="宋体" w:hAnsi="宋体"/>
          <w:color w:val="FF0000"/>
          <w:kern w:val="0"/>
          <w:szCs w:val="21"/>
          <w:highlight w:val="yellow"/>
          <w:u w:val="single"/>
        </w:rPr>
        <w:t>5.1.12由承包人深化设计的图纸，必须按施工图要求和规范出蓝图，且须设计单位签署复核认可意见，后经发包人技术部门审批后方可作为施工蓝图，否则不计入结算。</w:t>
      </w:r>
    </w:p>
    <w:p w14:paraId="3CA8E309">
      <w:pPr>
        <w:widowControl/>
        <w:spacing w:line="440" w:lineRule="exact"/>
        <w:ind w:firstLine="420" w:firstLineChars="200"/>
        <w:jc w:val="left"/>
        <w:rPr>
          <w:rFonts w:ascii="宋体" w:hAnsi="宋体"/>
          <w:color w:val="FF0000"/>
          <w:kern w:val="0"/>
          <w:szCs w:val="21"/>
          <w:highlight w:val="yellow"/>
          <w:u w:val="single"/>
        </w:rPr>
      </w:pPr>
      <w:r>
        <w:rPr>
          <w:rFonts w:hint="eastAsia" w:ascii="宋体" w:hAnsi="宋体"/>
          <w:color w:val="FF0000"/>
          <w:kern w:val="0"/>
          <w:szCs w:val="21"/>
          <w:highlight w:val="yellow"/>
          <w:u w:val="single"/>
        </w:rPr>
        <w:t>5.1.13发包人配合协调现场施工所需的临时水、电的接入，相关费用由承包人承担，含在投标报价中。</w:t>
      </w:r>
    </w:p>
    <w:p w14:paraId="361AB786">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6、质量与验收 </w:t>
      </w:r>
    </w:p>
    <w:p w14:paraId="39FF4EB2">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6.1隐蔽工程和中间验收：施工验收按国家现行施工验收规范执行，隐蔽工程须经发包人代表和监理工程师检验签字后才能隐蔽，否则发包人有权复查，复查产生的费用由承包人支付。若因此损坏或污染已完工程或者造成工程延期，承包人承担全部责任。竣工工程应满足发包人的使用要求和国家规范标准，竣工的图纸资料（一式叁份）应与工程实物同步交发包人代表。承包人负责免费拍摄施工各阶段形象照片，并和竣工资料一并交发包人存档。</w:t>
      </w:r>
    </w:p>
    <w:p w14:paraId="127AD34A">
      <w:pPr>
        <w:widowControl/>
        <w:spacing w:line="440" w:lineRule="exact"/>
        <w:ind w:firstLine="420" w:firstLineChars="200"/>
        <w:jc w:val="left"/>
        <w:rPr>
          <w:rFonts w:ascii="宋体" w:hAnsi="宋体"/>
          <w:kern w:val="0"/>
          <w:szCs w:val="21"/>
          <w:u w:val="single"/>
        </w:rPr>
      </w:pPr>
      <w:r>
        <w:rPr>
          <w:rFonts w:hint="eastAsia" w:ascii="宋体" w:hAnsi="宋体"/>
          <w:color w:val="FF0000"/>
          <w:kern w:val="0"/>
          <w:szCs w:val="21"/>
          <w:u w:val="single"/>
        </w:rPr>
        <w:t>6.2本工程质保期：一年（工程竣工验收合格之日起计算）</w:t>
      </w:r>
      <w:r>
        <w:rPr>
          <w:rFonts w:hint="eastAsia" w:ascii="宋体" w:hAnsi="宋体"/>
          <w:kern w:val="0"/>
          <w:szCs w:val="21"/>
          <w:u w:val="single"/>
        </w:rPr>
        <w:t>。</w:t>
      </w:r>
    </w:p>
    <w:p w14:paraId="0D088272">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7、安全施工 </w:t>
      </w:r>
    </w:p>
    <w:p w14:paraId="1A810A9C">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7.1承包人须服从发包人的管理，按规范施工并严格按照施工组织设计组织施工，在安全管理方面除正常进行安全学习、安全教育外，同时应高度重视工程施工时的安全工作，安全措施要落实到位，应急措施必须跟上，对于不重视安全工作，措施不到位，发生安全事故的，承包人将承担全部责任，并承担所有赔偿费用。</w:t>
      </w:r>
    </w:p>
    <w:p w14:paraId="6380C92D">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7.2承包人负责施工现场的第三方人身安全。</w:t>
      </w:r>
    </w:p>
    <w:p w14:paraId="5EB2C0A0">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7.3发包人不向承包人提供办公场所及施工人员住宿场所，承包人需自行考虑并承担相关费用。</w:t>
      </w:r>
    </w:p>
    <w:p w14:paraId="0A94AEF1">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8、合同价款支付及调整</w:t>
      </w:r>
    </w:p>
    <w:p w14:paraId="05080DD9">
      <w:pPr>
        <w:widowControl/>
        <w:spacing w:line="440" w:lineRule="exact"/>
        <w:ind w:firstLine="420" w:firstLineChars="200"/>
        <w:jc w:val="left"/>
        <w:rPr>
          <w:rFonts w:ascii="宋体" w:hAnsi="宋体"/>
          <w:kern w:val="0"/>
          <w:szCs w:val="21"/>
        </w:rPr>
      </w:pPr>
      <w:r>
        <w:rPr>
          <w:rFonts w:hint="eastAsia" w:ascii="宋体" w:hAnsi="宋体"/>
          <w:kern w:val="0"/>
          <w:szCs w:val="21"/>
        </w:rPr>
        <w:t>8.1本合同价款采用方式确定。</w:t>
      </w:r>
    </w:p>
    <w:p w14:paraId="2107FD73">
      <w:pPr>
        <w:widowControl/>
        <w:spacing w:line="440" w:lineRule="exact"/>
        <w:ind w:firstLine="420" w:firstLineChars="200"/>
        <w:jc w:val="left"/>
        <w:rPr>
          <w:rFonts w:ascii="宋体" w:hAnsi="宋体"/>
          <w:kern w:val="0"/>
          <w:szCs w:val="21"/>
          <w:u w:val="single"/>
        </w:rPr>
      </w:pPr>
      <w:r>
        <w:rPr>
          <w:rFonts w:hint="eastAsia" w:ascii="宋体" w:hAnsi="宋体"/>
          <w:kern w:val="0"/>
          <w:szCs w:val="21"/>
        </w:rPr>
        <w:t>8.2合同价款中包括的风险范围：</w:t>
      </w:r>
      <w:r>
        <w:rPr>
          <w:rFonts w:hint="eastAsia" w:ascii="宋体" w:hAnsi="宋体"/>
          <w:kern w:val="0"/>
          <w:szCs w:val="21"/>
          <w:u w:val="single"/>
        </w:rPr>
        <w:t>除发包方提出的设计变更（设计单位出具）、发包方和监理方均认可的签证和政府文件规定的不可竞争费用外的全部风险。</w:t>
      </w:r>
    </w:p>
    <w:p w14:paraId="4A92E06C">
      <w:pPr>
        <w:widowControl/>
        <w:spacing w:line="440" w:lineRule="exact"/>
        <w:ind w:firstLine="420" w:firstLineChars="200"/>
        <w:jc w:val="left"/>
        <w:rPr>
          <w:rFonts w:ascii="宋体" w:hAnsi="宋体"/>
          <w:kern w:val="0"/>
          <w:szCs w:val="21"/>
          <w:u w:val="single"/>
        </w:rPr>
      </w:pPr>
      <w:r>
        <w:rPr>
          <w:rFonts w:hint="eastAsia" w:ascii="宋体" w:hAnsi="宋体"/>
          <w:kern w:val="0"/>
          <w:szCs w:val="21"/>
        </w:rPr>
        <w:t>8.3风险费用的计算方法：</w:t>
      </w:r>
      <w:r>
        <w:rPr>
          <w:rFonts w:hint="eastAsia" w:ascii="宋体" w:hAnsi="宋体"/>
          <w:kern w:val="0"/>
          <w:szCs w:val="21"/>
          <w:u w:val="single"/>
        </w:rPr>
        <w:t>承包人已充分考虑风险范围及风险程度，风险已含在投标报价内，结算时不予调整。</w:t>
      </w:r>
    </w:p>
    <w:p w14:paraId="7FB8592F">
      <w:pPr>
        <w:widowControl/>
        <w:spacing w:line="440" w:lineRule="exact"/>
        <w:ind w:firstLine="420" w:firstLineChars="200"/>
        <w:jc w:val="left"/>
        <w:rPr>
          <w:rFonts w:ascii="宋体" w:hAnsi="宋体"/>
          <w:kern w:val="0"/>
          <w:szCs w:val="21"/>
        </w:rPr>
      </w:pPr>
      <w:r>
        <w:rPr>
          <w:rFonts w:hint="eastAsia" w:ascii="宋体" w:hAnsi="宋体"/>
          <w:kern w:val="0"/>
          <w:szCs w:val="21"/>
        </w:rPr>
        <w:t>8.4风险范围以外合同价款调整方法：</w:t>
      </w:r>
    </w:p>
    <w:p w14:paraId="5E426AFD">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8.4.1施工图变化而引起的设计变更、完成发包人要求的合同以外的工作或发生非承包人责任事件增减的工程量按现场签证确定；</w:t>
      </w:r>
    </w:p>
    <w:p w14:paraId="350F631F">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 xml:space="preserve">8.4.2投标人承担投标清单综合单价，图纸范围内的工作内容、政策性文件调整、市场材料价格变化一切风险。 </w:t>
      </w:r>
    </w:p>
    <w:p w14:paraId="2A5A75BA">
      <w:pPr>
        <w:widowControl/>
        <w:spacing w:line="440" w:lineRule="exact"/>
        <w:ind w:firstLine="420" w:firstLineChars="200"/>
        <w:jc w:val="left"/>
        <w:rPr>
          <w:rFonts w:ascii="宋体" w:hAnsi="宋体"/>
          <w:kern w:val="0"/>
          <w:szCs w:val="21"/>
        </w:rPr>
      </w:pPr>
      <w:r>
        <w:rPr>
          <w:rFonts w:hint="eastAsia" w:ascii="宋体" w:hAnsi="宋体"/>
          <w:kern w:val="0"/>
          <w:szCs w:val="21"/>
        </w:rPr>
        <w:t>8.5其他事项：</w:t>
      </w:r>
      <w:r>
        <w:rPr>
          <w:rFonts w:hint="eastAsia" w:ascii="宋体" w:hAnsi="宋体"/>
          <w:kern w:val="0"/>
          <w:szCs w:val="21"/>
          <w:u w:val="single"/>
        </w:rPr>
        <w:t>双方另行协商。</w:t>
      </w:r>
    </w:p>
    <w:p w14:paraId="6B6335C3">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9、工程量确认 </w:t>
      </w:r>
    </w:p>
    <w:p w14:paraId="581267D5">
      <w:pPr>
        <w:widowControl/>
        <w:spacing w:line="440" w:lineRule="exact"/>
        <w:ind w:firstLine="420" w:firstLineChars="200"/>
        <w:jc w:val="left"/>
        <w:rPr>
          <w:rFonts w:ascii="宋体" w:hAnsi="宋体"/>
          <w:kern w:val="0"/>
          <w:szCs w:val="21"/>
        </w:rPr>
      </w:pPr>
      <w:r>
        <w:rPr>
          <w:rFonts w:hint="eastAsia" w:ascii="宋体" w:hAnsi="宋体"/>
          <w:kern w:val="0"/>
          <w:szCs w:val="21"/>
        </w:rPr>
        <w:t>9.1承包人向发包人提交已完工程量报告的时间：</w:t>
      </w:r>
    </w:p>
    <w:p w14:paraId="55264918">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9.1.1工程竣工后承包人向发包人提供详细的已完工程量的计量报告。</w:t>
      </w:r>
    </w:p>
    <w:p w14:paraId="38CEFB15">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9.1.2对承包人超出设计图纸（含设计变更）范围和因承包人原因造成返工的工程量，发包人不予计量。</w:t>
      </w:r>
    </w:p>
    <w:p w14:paraId="7783148A">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9.1.3对于发包人要求承包人完成合同以外的零星项目，承包人应在接受发包人书面要求的1天内就用工数量和单价、机械台班数量和金额等向发包人提出书面签证，发包人签证后施工，如发包人未签证，承包人施工后发生争议的，责任由承包人自负。</w:t>
      </w:r>
    </w:p>
    <w:p w14:paraId="7AB7F002">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9.1.4所有涉及工程造价确定方面的资料（含所有的变更签证资料），必须经过发包人书面确认后，方可作为竣工后价款结算的唯一依据。</w:t>
      </w:r>
    </w:p>
    <w:p w14:paraId="7D7F82EB">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10、工程款（进度款）支付 </w:t>
      </w:r>
    </w:p>
    <w:p w14:paraId="1FCE7DDD">
      <w:pPr>
        <w:widowControl/>
        <w:spacing w:line="440" w:lineRule="exact"/>
        <w:ind w:firstLine="420" w:firstLineChars="200"/>
        <w:jc w:val="left"/>
        <w:rPr>
          <w:rFonts w:ascii="宋体" w:hAnsi="宋体"/>
          <w:color w:val="FF0000"/>
          <w:kern w:val="0"/>
          <w:szCs w:val="21"/>
          <w:highlight w:val="green"/>
        </w:rPr>
      </w:pPr>
      <w:r>
        <w:rPr>
          <w:rFonts w:hint="eastAsia" w:ascii="宋体" w:hAnsi="宋体"/>
          <w:color w:val="FF0000"/>
          <w:kern w:val="0"/>
          <w:szCs w:val="21"/>
          <w:highlight w:val="green"/>
        </w:rPr>
        <w:t>1.合同签订生效后支付合同价款的</w:t>
      </w:r>
      <w:r>
        <w:rPr>
          <w:rFonts w:hint="eastAsia" w:ascii="宋体" w:hAnsi="宋体"/>
          <w:color w:val="FF0000"/>
          <w:kern w:val="0"/>
          <w:szCs w:val="21"/>
          <w:highlight w:val="green"/>
          <w:lang w:val="en-US" w:eastAsia="zh-CN"/>
        </w:rPr>
        <w:t>20</w:t>
      </w:r>
      <w:r>
        <w:rPr>
          <w:rFonts w:hint="eastAsia" w:ascii="宋体" w:hAnsi="宋体"/>
          <w:color w:val="FF0000"/>
          <w:kern w:val="0"/>
          <w:szCs w:val="21"/>
          <w:highlight w:val="green"/>
        </w:rPr>
        <w:t>%。</w:t>
      </w:r>
    </w:p>
    <w:p w14:paraId="4FBF50F0">
      <w:pPr>
        <w:widowControl/>
        <w:spacing w:line="440" w:lineRule="exact"/>
        <w:ind w:firstLine="420" w:firstLineChars="200"/>
        <w:jc w:val="left"/>
        <w:rPr>
          <w:rFonts w:ascii="宋体" w:hAnsi="宋体"/>
          <w:color w:val="FF0000"/>
          <w:kern w:val="0"/>
          <w:szCs w:val="21"/>
          <w:highlight w:val="green"/>
        </w:rPr>
      </w:pPr>
      <w:r>
        <w:rPr>
          <w:rFonts w:hint="eastAsia" w:ascii="宋体" w:hAnsi="宋体"/>
          <w:color w:val="FF0000"/>
          <w:kern w:val="0"/>
          <w:szCs w:val="21"/>
          <w:highlight w:val="green"/>
        </w:rPr>
        <w:t>2.工程完工并通过招标人</w:t>
      </w:r>
      <w:r>
        <w:rPr>
          <w:rFonts w:hint="eastAsia" w:ascii="宋体" w:hAnsi="宋体"/>
          <w:color w:val="FF0000"/>
          <w:kern w:val="0"/>
          <w:szCs w:val="21"/>
          <w:highlight w:val="green"/>
          <w:lang w:val="en-US" w:eastAsia="zh-CN"/>
        </w:rPr>
        <w:t>及使用人</w:t>
      </w:r>
      <w:bookmarkStart w:id="0" w:name="_GoBack"/>
      <w:bookmarkEnd w:id="0"/>
      <w:r>
        <w:rPr>
          <w:rFonts w:hint="eastAsia" w:ascii="宋体" w:hAnsi="宋体"/>
          <w:color w:val="FF0000"/>
          <w:kern w:val="0"/>
          <w:szCs w:val="21"/>
          <w:highlight w:val="green"/>
        </w:rPr>
        <w:t>最终验支付至合同价款的90%。</w:t>
      </w:r>
    </w:p>
    <w:p w14:paraId="7990F63A">
      <w:pPr>
        <w:widowControl/>
        <w:spacing w:line="440" w:lineRule="exact"/>
        <w:ind w:firstLine="420" w:firstLineChars="200"/>
        <w:jc w:val="left"/>
        <w:rPr>
          <w:rFonts w:ascii="宋体" w:hAnsi="宋体"/>
          <w:color w:val="FF0000"/>
          <w:kern w:val="0"/>
          <w:szCs w:val="21"/>
          <w:highlight w:val="green"/>
        </w:rPr>
      </w:pPr>
      <w:r>
        <w:rPr>
          <w:rFonts w:hint="eastAsia" w:ascii="宋体" w:hAnsi="宋体"/>
          <w:color w:val="FF0000"/>
          <w:kern w:val="0"/>
          <w:szCs w:val="21"/>
          <w:highlight w:val="green"/>
        </w:rPr>
        <w:t>3.提交结算审计资料并完成结算审计支付至结算审定价的97%。</w:t>
      </w:r>
    </w:p>
    <w:p w14:paraId="4943169E">
      <w:pPr>
        <w:widowControl/>
        <w:spacing w:line="440" w:lineRule="exact"/>
        <w:ind w:firstLine="420" w:firstLineChars="200"/>
        <w:jc w:val="left"/>
        <w:rPr>
          <w:rFonts w:ascii="宋体" w:hAnsi="宋体"/>
          <w:color w:val="FF0000"/>
          <w:kern w:val="0"/>
          <w:szCs w:val="21"/>
          <w:highlight w:val="green"/>
        </w:rPr>
      </w:pPr>
      <w:r>
        <w:rPr>
          <w:rFonts w:hint="eastAsia" w:ascii="宋体" w:hAnsi="宋体"/>
          <w:color w:val="FF0000"/>
          <w:kern w:val="0"/>
          <w:szCs w:val="21"/>
          <w:highlight w:val="green"/>
        </w:rPr>
        <w:t>4.工程质保期满后一次性结清余款（无息）。</w:t>
      </w:r>
    </w:p>
    <w:p w14:paraId="2DC77581">
      <w:pPr>
        <w:widowControl/>
        <w:spacing w:line="440" w:lineRule="exact"/>
        <w:ind w:firstLine="420" w:firstLineChars="200"/>
        <w:jc w:val="left"/>
        <w:rPr>
          <w:rFonts w:ascii="宋体" w:hAnsi="宋体"/>
          <w:kern w:val="0"/>
          <w:szCs w:val="21"/>
        </w:rPr>
      </w:pPr>
      <w:r>
        <w:rPr>
          <w:rFonts w:hint="eastAsia" w:ascii="宋体" w:hAnsi="宋体"/>
          <w:kern w:val="0"/>
          <w:szCs w:val="21"/>
        </w:rPr>
        <w:t>每次付款前承包人需提供等额的增值税专用发票，税率13%。</w:t>
      </w:r>
    </w:p>
    <w:p w14:paraId="57F3A1FD">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11、工程变更 </w:t>
      </w:r>
    </w:p>
    <w:p w14:paraId="389A55BB">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11.1因变更导致合同价款的增减由发包人承担，延误的工期相应顺延。</w:t>
      </w:r>
    </w:p>
    <w:p w14:paraId="13D7B337">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11.2发包人向承包人发出变更通知后，承包人应按变更通知编写专项施工组织设计，经发包人审核批准后，3日内按经审批的施工组织设计向发包人申报变更工程量清单，及变更施工图预算报发包人即可实施</w:t>
      </w:r>
    </w:p>
    <w:p w14:paraId="5502F502">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11.3无论双方对变更工程的综合单价是否达成一致，承包人都不得拖延发包人变更指令的执行。</w:t>
      </w:r>
    </w:p>
    <w:p w14:paraId="6D7E381F">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 xml:space="preserve">11.4设计图纸中有明显不合理或者不符合现行规范要求需要设计变更的，承包人根据自身经验应能发现的，承包人有义务向发包人提出，由发包人予以修改并出设计变更通知单（包括变更图），承包人根据设计变更通知单（包括变更图）进行施工；承包人未及时向发包人提出，且又按图纸施工完成后，再提出设计不合理或不符合现行规范要求且需要设计变更的，变更损失由承包人承担。 </w:t>
      </w:r>
    </w:p>
    <w:p w14:paraId="1E3BFAC5">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11.5针对工程量发生变化的隐蔽工程及发包人提出的对已完成的分项工程进行变更，承包人应在施工前将施工方案报发包人确认；对于有可能重复利用的材料设备，承包人应小心保护，属承包人拆除时未采取保护措施或拆除后保护不当的，由承包人负责赔偿损失。</w:t>
      </w:r>
    </w:p>
    <w:p w14:paraId="7E1014A1">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11.6办理签证时，变更、签证结算费用编制应按“一单一价”的原则，即每一份变更、签证附一份造价核定单。一份造价核定单上只能申报一项内容。</w:t>
      </w:r>
    </w:p>
    <w:p w14:paraId="49F4661D">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 xml:space="preserve">11.7为避免签证出现混乱、重复结算，承包人在办理签证时必须明确每份签证的具体原因、施工部位、施工时间、签证的编号等，否则，该签证为无效签证。 </w:t>
      </w:r>
    </w:p>
    <w:p w14:paraId="3FFE49AA">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11.8变更工程签证，承包人必须在变更工程完成后3日内报发包人，逾期视为承包人自动优惠给发包人。</w:t>
      </w:r>
    </w:p>
    <w:p w14:paraId="195CE483">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 xml:space="preserve">11.9关于变更估价的约定: </w:t>
      </w:r>
    </w:p>
    <w:p w14:paraId="1BB742B2">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11.9.1工程量清单中已有工作内容和价格组成相同于变更子目或单项的综合单价时，按合同已有综合单价执行；</w:t>
      </w:r>
    </w:p>
    <w:p w14:paraId="6086569E">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11.9.2工程量清单中只有工作内容和价格组成类似于变更子目或单项的综合单价时，可以参照类似综合单价，由双方协商调整后确定变更的综合单价；</w:t>
      </w:r>
    </w:p>
    <w:p w14:paraId="1CB5CED5">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11.9.3工程量清单中没有工作内容和价格组成相同或类似于变更子目或单项的综合单价时，按本工程招标控制价的计价标准原则和下浮率进行组价，材料价格按同期南京信息指导价执行，变更总价按投标下浮比例（1-中标价/招标控制价×100%）下浮后作为变更报价，报送发包人审批。如信息指导价无相关价格，则按照市场询价确定，材料价格按市场询价结果不下浮，其他定额组价及费用标准取定按投标下浮比例（1-中标价/招标控制价×100%）下浮作为变更报价，报送发包人审批。</w:t>
      </w:r>
    </w:p>
    <w:p w14:paraId="05CC7648">
      <w:pPr>
        <w:widowControl/>
        <w:spacing w:line="440" w:lineRule="exact"/>
        <w:ind w:firstLine="420" w:firstLineChars="200"/>
        <w:jc w:val="left"/>
        <w:rPr>
          <w:rFonts w:ascii="宋体" w:hAnsi="宋体"/>
          <w:kern w:val="0"/>
          <w:szCs w:val="21"/>
          <w:highlight w:val="yellow"/>
          <w:u w:val="single"/>
        </w:rPr>
      </w:pPr>
      <w:r>
        <w:rPr>
          <w:rFonts w:hint="eastAsia" w:ascii="宋体" w:hAnsi="宋体"/>
          <w:kern w:val="0"/>
          <w:szCs w:val="21"/>
          <w:highlight w:val="yellow"/>
          <w:u w:val="single"/>
        </w:rPr>
        <w:t xml:space="preserve">11.9.4工程变更引起施工方案改变，并使措施项目发生变化的，承包人提出调整措施项目费的，应事先将拟实施的方案提交监理人及发包人确认，并详细说明与原方案措施项目相比的变化情况。拟实施的方案经发监理人及发包人确认后执行。该情况下，应按照下列规定调整措施项目费： </w:t>
      </w:r>
    </w:p>
    <w:p w14:paraId="0FE264C7">
      <w:pPr>
        <w:widowControl/>
        <w:spacing w:line="440" w:lineRule="exact"/>
        <w:ind w:firstLine="420" w:firstLineChars="200"/>
        <w:jc w:val="left"/>
        <w:rPr>
          <w:rFonts w:ascii="宋体" w:hAnsi="宋体"/>
          <w:kern w:val="0"/>
          <w:szCs w:val="21"/>
          <w:highlight w:val="yellow"/>
          <w:u w:val="single"/>
        </w:rPr>
      </w:pPr>
      <w:r>
        <w:rPr>
          <w:rFonts w:hint="eastAsia" w:ascii="宋体" w:hAnsi="宋体"/>
          <w:kern w:val="0"/>
          <w:szCs w:val="21"/>
          <w:highlight w:val="yellow"/>
          <w:u w:val="single"/>
        </w:rPr>
        <w:t>A．安全文明施工费，按【《江苏省建设工程费用定额》（2014）年营改增后调整内容】文件规定执行。</w:t>
      </w:r>
    </w:p>
    <w:p w14:paraId="7B40D7BE">
      <w:pPr>
        <w:widowControl/>
        <w:spacing w:line="440" w:lineRule="exact"/>
        <w:ind w:firstLine="420" w:firstLineChars="200"/>
        <w:jc w:val="left"/>
        <w:rPr>
          <w:rFonts w:ascii="宋体" w:hAnsi="宋体"/>
          <w:kern w:val="0"/>
          <w:szCs w:val="21"/>
          <w:highlight w:val="yellow"/>
          <w:u w:val="single"/>
        </w:rPr>
      </w:pPr>
      <w:r>
        <w:rPr>
          <w:rFonts w:hint="eastAsia" w:ascii="宋体" w:hAnsi="宋体"/>
          <w:kern w:val="0"/>
          <w:szCs w:val="21"/>
          <w:highlight w:val="yellow"/>
          <w:u w:val="single"/>
        </w:rPr>
        <w:t>B．采用单价计算的措施项目费，按照实际发生变化的措施项目以上变更估价的约定确定单价。</w:t>
      </w:r>
    </w:p>
    <w:p w14:paraId="01A18FBC">
      <w:pPr>
        <w:widowControl/>
        <w:spacing w:line="440" w:lineRule="exact"/>
        <w:ind w:firstLine="420" w:firstLineChars="200"/>
        <w:jc w:val="left"/>
        <w:rPr>
          <w:rFonts w:ascii="宋体" w:hAnsi="宋体"/>
          <w:kern w:val="0"/>
          <w:szCs w:val="21"/>
          <w:highlight w:val="yellow"/>
          <w:u w:val="single"/>
        </w:rPr>
      </w:pPr>
      <w:r>
        <w:rPr>
          <w:rFonts w:hint="eastAsia" w:ascii="宋体" w:hAnsi="宋体"/>
          <w:kern w:val="0"/>
          <w:szCs w:val="21"/>
          <w:highlight w:val="yellow"/>
          <w:u w:val="single"/>
        </w:rPr>
        <w:t>C．其他总价措施费（除安全文明施工费）按承包人投标报价费率考虑。</w:t>
      </w:r>
    </w:p>
    <w:p w14:paraId="2E13CE94">
      <w:pPr>
        <w:widowControl/>
        <w:spacing w:line="440" w:lineRule="exact"/>
        <w:ind w:firstLine="420" w:firstLineChars="200"/>
        <w:jc w:val="left"/>
        <w:rPr>
          <w:rFonts w:ascii="宋体" w:hAnsi="宋体"/>
          <w:kern w:val="0"/>
          <w:szCs w:val="21"/>
          <w:highlight w:val="yellow"/>
          <w:u w:val="single"/>
        </w:rPr>
      </w:pPr>
      <w:r>
        <w:rPr>
          <w:rFonts w:hint="eastAsia" w:ascii="宋体" w:hAnsi="宋体"/>
          <w:kern w:val="0"/>
          <w:szCs w:val="21"/>
          <w:highlight w:val="yellow"/>
          <w:u w:val="single"/>
        </w:rPr>
        <w:t>D．如果承包人未事先将拟实施的方案提交给发包人确认，则视为工程变更不引起措施项目费的调整或承包人放弃调整措施项目费的权利。</w:t>
      </w:r>
      <w:r>
        <w:rPr>
          <w:rFonts w:hint="eastAsia" w:ascii="方正仿宋_GBK" w:hAnsi="方正仿宋_GBK" w:eastAsia="方正仿宋_GBK" w:cs="方正仿宋_GBK"/>
          <w:sz w:val="32"/>
          <w:szCs w:val="32"/>
          <w:highlight w:val="yellow"/>
        </w:rPr>
        <w:t xml:space="preserve"> </w:t>
      </w:r>
    </w:p>
    <w:p w14:paraId="48E8CED8">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11.10变更材料价格的确定：</w:t>
      </w:r>
    </w:p>
    <w:p w14:paraId="265419F6">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11.10.1投标文件承包人材料价格明细表已有的材料，根据承包人材料价格明细表所列的材料单价计算；</w:t>
      </w:r>
    </w:p>
    <w:p w14:paraId="0374BA4D">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11.10.2承包人材料价格明细表中没有的材料，由承包人呈报价格, 最终经发包人批准后的价格为准。承包人呈报的价格不得高于南京市工程造价管理部门当期施工的指导价价格，无指导价价格的，不得高于市场询价价格，否则高出的价格差价作为承包人结算让利部分。</w:t>
      </w:r>
    </w:p>
    <w:p w14:paraId="301BDDD6">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11.10.3 如承包人材料价格明细表中已有的材料，在建设过程中因市场原因无法采购，而发生材料代用时，必须经发包人审核同意后方可代用，并由承包人呈报价格，经发包人审核批准的价格为准，超出原材料价款的费用由承包方承担。</w:t>
      </w:r>
    </w:p>
    <w:p w14:paraId="381A279F">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11.10.4 因发包人原因造成材料代换时，除非该代换为工程所必须的，须由承包人呈报价格经发包人批准确定该材料价格，否则材料代换发生的价格变化不予调整。</w:t>
      </w:r>
    </w:p>
    <w:p w14:paraId="5E6EC02C">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12.竣工结算</w:t>
      </w:r>
    </w:p>
    <w:p w14:paraId="59CF47C7">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12.1本合同为固定单价合同，按实际工程量结算。</w:t>
      </w:r>
    </w:p>
    <w:p w14:paraId="00017770">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13、违约 </w:t>
      </w:r>
    </w:p>
    <w:p w14:paraId="534FA481">
      <w:pPr>
        <w:widowControl/>
        <w:spacing w:line="440" w:lineRule="exact"/>
        <w:ind w:firstLine="420" w:firstLineChars="200"/>
        <w:jc w:val="left"/>
        <w:rPr>
          <w:rFonts w:ascii="宋体" w:hAnsi="宋体"/>
          <w:kern w:val="0"/>
          <w:szCs w:val="21"/>
        </w:rPr>
      </w:pPr>
      <w:r>
        <w:rPr>
          <w:rFonts w:hint="eastAsia" w:ascii="宋体" w:hAnsi="宋体"/>
          <w:kern w:val="0"/>
          <w:szCs w:val="21"/>
        </w:rPr>
        <w:t xml:space="preserve">13.1本合同中关于发包人违约的具体责任如下： </w:t>
      </w:r>
    </w:p>
    <w:p w14:paraId="3166D822">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13.1.1发包人原因造成工期延误，经发包人书面确认后，工期顺延。</w:t>
      </w:r>
    </w:p>
    <w:p w14:paraId="517E6DF0">
      <w:pPr>
        <w:widowControl/>
        <w:spacing w:line="440" w:lineRule="exact"/>
        <w:ind w:firstLine="420" w:firstLineChars="200"/>
        <w:jc w:val="left"/>
        <w:rPr>
          <w:rFonts w:ascii="宋体" w:hAnsi="宋体"/>
          <w:kern w:val="0"/>
          <w:szCs w:val="21"/>
          <w:u w:val="single"/>
        </w:rPr>
      </w:pPr>
      <w:r>
        <w:rPr>
          <w:rFonts w:hint="eastAsia" w:ascii="宋体" w:hAnsi="宋体"/>
          <w:kern w:val="0"/>
          <w:szCs w:val="21"/>
        </w:rPr>
        <w:t xml:space="preserve">13.2本合同中关于承包人违约的具体责任如下： </w:t>
      </w:r>
    </w:p>
    <w:p w14:paraId="7A4C6501">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13.2.1承包人原因造成工期延误，按5000元/天向发包人支付违约金；承包人赶工措施等费用自负。上述承包人支付的违约金并不减轻或免除承包人应完成工程或合同的任何责任和义务。</w:t>
      </w:r>
    </w:p>
    <w:p w14:paraId="5FCBC8E1">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13.2.2承包人擅自更换项目经理，每更换一次需向发包人支付违约金1万元。发包人有权因此解除合同，承包人须承担发包人由此产生的一切损失费用并承担相关责任。</w:t>
      </w:r>
    </w:p>
    <w:p w14:paraId="27E640C6">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13.2.3承包人项目经理未经发包人同意缺席会议，每缺席1次会议须向发包人支付违约金5000元。</w:t>
      </w:r>
    </w:p>
    <w:p w14:paraId="474FA806">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13.2.4承包人须承担因施工质量不合格造成的工程返工费用并承担相关责任，直至工程质量满足相关验收标准。</w:t>
      </w:r>
    </w:p>
    <w:p w14:paraId="55EDBB94">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13.2.5承包人须承担因施工质量不合格造成的工程质量事故责任，并承担发包人由此产生的一切损失费用。</w:t>
      </w:r>
    </w:p>
    <w:p w14:paraId="1C420EF5">
      <w:pPr>
        <w:widowControl/>
        <w:spacing w:line="440" w:lineRule="exact"/>
        <w:ind w:firstLine="420" w:firstLineChars="200"/>
        <w:jc w:val="left"/>
        <w:rPr>
          <w:rFonts w:ascii="宋体" w:hAnsi="宋体"/>
          <w:kern w:val="0"/>
          <w:szCs w:val="21"/>
          <w:u w:val="single"/>
        </w:rPr>
      </w:pPr>
      <w:r>
        <w:rPr>
          <w:rFonts w:hint="eastAsia" w:ascii="宋体" w:hAnsi="宋体"/>
          <w:kern w:val="0"/>
          <w:szCs w:val="21"/>
          <w:u w:val="single"/>
        </w:rPr>
        <w:t>13.2.6本工程不允许转包或任何形式的分包。若发现上述行为，发包人有权解除合同并要求承包人退场，一切损失均由承包人承担，</w:t>
      </w:r>
    </w:p>
    <w:p w14:paraId="2D449FF3">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 xml:space="preserve">14、争议 </w:t>
      </w:r>
    </w:p>
    <w:p w14:paraId="3CB90A0A">
      <w:pPr>
        <w:widowControl/>
        <w:spacing w:line="440" w:lineRule="exact"/>
        <w:ind w:firstLine="420" w:firstLineChars="200"/>
        <w:jc w:val="left"/>
        <w:rPr>
          <w:rFonts w:ascii="宋体" w:hAnsi="宋体"/>
          <w:kern w:val="0"/>
          <w:szCs w:val="21"/>
        </w:rPr>
      </w:pPr>
      <w:r>
        <w:rPr>
          <w:rFonts w:hint="eastAsia" w:ascii="宋体" w:hAnsi="宋体"/>
          <w:kern w:val="0"/>
          <w:szCs w:val="21"/>
        </w:rPr>
        <w:t>双方约定，在履行合同过程中产生争议时，采取第</w:t>
      </w:r>
      <w:r>
        <w:rPr>
          <w:rFonts w:hint="eastAsia" w:ascii="宋体" w:hAnsi="宋体"/>
          <w:kern w:val="0"/>
          <w:szCs w:val="21"/>
          <w:u w:val="single"/>
        </w:rPr>
        <w:t xml:space="preserve"> 2 </w:t>
      </w:r>
      <w:r>
        <w:rPr>
          <w:rFonts w:hint="eastAsia" w:ascii="宋体" w:hAnsi="宋体"/>
          <w:kern w:val="0"/>
          <w:szCs w:val="21"/>
        </w:rPr>
        <w:t xml:space="preserve">种方式解决： </w:t>
      </w:r>
    </w:p>
    <w:p w14:paraId="21C2F687">
      <w:pPr>
        <w:widowControl/>
        <w:spacing w:line="440" w:lineRule="exact"/>
        <w:ind w:firstLine="420" w:firstLineChars="200"/>
        <w:jc w:val="left"/>
        <w:rPr>
          <w:rFonts w:ascii="宋体" w:hAnsi="宋体"/>
          <w:kern w:val="0"/>
          <w:szCs w:val="21"/>
        </w:rPr>
      </w:pPr>
      <w:r>
        <w:rPr>
          <w:rFonts w:hint="eastAsia" w:ascii="宋体" w:hAnsi="宋体"/>
          <w:kern w:val="0"/>
          <w:szCs w:val="21"/>
        </w:rPr>
        <w:t>（1）请</w:t>
      </w:r>
      <w:r>
        <w:rPr>
          <w:rFonts w:hint="eastAsia" w:ascii="宋体" w:hAnsi="宋体"/>
          <w:kern w:val="0"/>
          <w:szCs w:val="21"/>
          <w:u w:val="single"/>
        </w:rPr>
        <w:t xml:space="preserve"> 市建设主管部门 </w:t>
      </w:r>
      <w:r>
        <w:rPr>
          <w:rFonts w:hint="eastAsia" w:ascii="宋体" w:hAnsi="宋体"/>
          <w:kern w:val="0"/>
          <w:szCs w:val="21"/>
        </w:rPr>
        <w:t>调解；</w:t>
      </w:r>
    </w:p>
    <w:p w14:paraId="4F786B2A">
      <w:pPr>
        <w:widowControl/>
        <w:spacing w:line="440" w:lineRule="exact"/>
        <w:ind w:firstLine="420" w:firstLineChars="200"/>
        <w:jc w:val="left"/>
        <w:rPr>
          <w:rFonts w:ascii="宋体" w:hAnsi="宋体"/>
          <w:kern w:val="0"/>
          <w:szCs w:val="21"/>
        </w:rPr>
      </w:pPr>
      <w:r>
        <w:rPr>
          <w:rFonts w:hint="eastAsia" w:ascii="宋体" w:hAnsi="宋体"/>
          <w:kern w:val="0"/>
          <w:szCs w:val="21"/>
        </w:rPr>
        <w:t>（2）向</w:t>
      </w:r>
      <w:r>
        <w:rPr>
          <w:rFonts w:hint="eastAsia" w:ascii="宋体" w:hAnsi="宋体"/>
          <w:kern w:val="0"/>
          <w:szCs w:val="21"/>
          <w:u w:val="single"/>
        </w:rPr>
        <w:t xml:space="preserve"> 工程所在地 </w:t>
      </w:r>
      <w:r>
        <w:rPr>
          <w:rFonts w:hint="eastAsia" w:ascii="宋体" w:hAnsi="宋体"/>
          <w:kern w:val="0"/>
          <w:szCs w:val="21"/>
        </w:rPr>
        <w:t xml:space="preserve">人民法院提起诉讼。 </w:t>
      </w:r>
    </w:p>
    <w:p w14:paraId="59B40718">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15、合同生效</w:t>
      </w:r>
    </w:p>
    <w:p w14:paraId="6A80FF94">
      <w:pPr>
        <w:widowControl/>
        <w:spacing w:line="440" w:lineRule="exact"/>
        <w:ind w:firstLine="420" w:firstLineChars="200"/>
        <w:jc w:val="left"/>
        <w:rPr>
          <w:rFonts w:ascii="宋体" w:hAnsi="宋体"/>
          <w:bCs/>
          <w:kern w:val="0"/>
          <w:szCs w:val="21"/>
        </w:rPr>
      </w:pPr>
      <w:r>
        <w:rPr>
          <w:rFonts w:hint="eastAsia" w:ascii="宋体" w:hAnsi="宋体"/>
          <w:bCs/>
          <w:kern w:val="0"/>
          <w:szCs w:val="21"/>
        </w:rPr>
        <w:t xml:space="preserve">本合同双方签字盖章后生效。 </w:t>
      </w:r>
    </w:p>
    <w:p w14:paraId="71D9C520">
      <w:pPr>
        <w:widowControl/>
        <w:spacing w:line="440" w:lineRule="exact"/>
        <w:ind w:firstLine="422" w:firstLineChars="200"/>
        <w:jc w:val="left"/>
        <w:rPr>
          <w:rFonts w:ascii="宋体" w:hAnsi="宋体"/>
          <w:b/>
          <w:bCs/>
          <w:kern w:val="0"/>
          <w:szCs w:val="21"/>
        </w:rPr>
      </w:pPr>
      <w:r>
        <w:rPr>
          <w:rFonts w:hint="eastAsia" w:ascii="宋体" w:hAnsi="宋体"/>
          <w:b/>
          <w:bCs/>
          <w:kern w:val="0"/>
          <w:szCs w:val="21"/>
        </w:rPr>
        <w:t>16、合同数量</w:t>
      </w:r>
    </w:p>
    <w:p w14:paraId="4A6C6033">
      <w:pPr>
        <w:widowControl/>
        <w:spacing w:line="440" w:lineRule="exact"/>
        <w:ind w:firstLine="420" w:firstLineChars="200"/>
        <w:jc w:val="left"/>
        <w:rPr>
          <w:rFonts w:ascii="宋体" w:hAnsi="宋体"/>
          <w:bCs/>
          <w:kern w:val="0"/>
          <w:szCs w:val="21"/>
        </w:rPr>
      </w:pPr>
      <w:r>
        <w:rPr>
          <w:rFonts w:hint="eastAsia" w:ascii="宋体" w:hAnsi="宋体"/>
          <w:bCs/>
          <w:kern w:val="0"/>
          <w:szCs w:val="21"/>
        </w:rPr>
        <w:t>本合同一式陆份，发包人执肆份，承包人执贰份。</w:t>
      </w:r>
    </w:p>
    <w:p w14:paraId="3AB35CDE">
      <w:pPr>
        <w:spacing w:line="360" w:lineRule="auto"/>
        <w:rPr>
          <w:rFonts w:ascii="宋体" w:hAnsi="宋体"/>
          <w:bCs/>
          <w:kern w:val="0"/>
          <w:szCs w:val="21"/>
        </w:rPr>
      </w:pPr>
    </w:p>
    <w:p w14:paraId="0DFE9069">
      <w:pPr>
        <w:spacing w:line="360" w:lineRule="auto"/>
        <w:rPr>
          <w:rFonts w:ascii="宋体" w:hAnsi="宋体"/>
          <w:bCs/>
          <w:kern w:val="0"/>
          <w:szCs w:val="21"/>
        </w:rPr>
      </w:pPr>
    </w:p>
    <w:p w14:paraId="79F6C4DD">
      <w:pPr>
        <w:spacing w:line="360" w:lineRule="auto"/>
        <w:rPr>
          <w:rFonts w:ascii="宋体" w:hAnsi="宋体"/>
          <w:bCs/>
          <w:kern w:val="0"/>
          <w:szCs w:val="21"/>
        </w:rPr>
      </w:pPr>
    </w:p>
    <w:p w14:paraId="0AEB3F62">
      <w:pPr>
        <w:spacing w:line="360" w:lineRule="auto"/>
        <w:rPr>
          <w:rFonts w:ascii="宋体" w:hAnsi="宋体"/>
          <w:bCs/>
          <w:kern w:val="0"/>
          <w:szCs w:val="21"/>
        </w:rPr>
      </w:pPr>
      <w:r>
        <w:rPr>
          <w:rFonts w:hint="eastAsia" w:ascii="宋体" w:hAnsi="宋体"/>
          <w:bCs/>
          <w:kern w:val="0"/>
          <w:szCs w:val="21"/>
        </w:rPr>
        <w:t>发包人：南京新居建设集团有限公司              承包人：</w:t>
      </w:r>
    </w:p>
    <w:p w14:paraId="7DEB580E">
      <w:pPr>
        <w:spacing w:line="360" w:lineRule="auto"/>
        <w:rPr>
          <w:rFonts w:ascii="宋体" w:hAnsi="宋体"/>
          <w:bCs/>
          <w:kern w:val="0"/>
          <w:szCs w:val="21"/>
        </w:rPr>
      </w:pPr>
    </w:p>
    <w:p w14:paraId="489E1FE6">
      <w:pPr>
        <w:spacing w:line="360" w:lineRule="auto"/>
        <w:rPr>
          <w:rFonts w:ascii="宋体" w:hAnsi="宋体"/>
          <w:bCs/>
          <w:kern w:val="0"/>
          <w:szCs w:val="21"/>
        </w:rPr>
      </w:pPr>
      <w:r>
        <w:rPr>
          <w:rFonts w:hint="eastAsia" w:ascii="宋体" w:hAnsi="宋体"/>
          <w:bCs/>
          <w:kern w:val="0"/>
          <w:szCs w:val="21"/>
        </w:rPr>
        <w:t>法定代表人或委托代理人：                      法定代表人或委托代理人：</w:t>
      </w:r>
    </w:p>
    <w:p w14:paraId="753A9C7C">
      <w:pPr>
        <w:spacing w:line="360" w:lineRule="auto"/>
        <w:rPr>
          <w:rFonts w:ascii="宋体" w:hAnsi="宋体"/>
          <w:bCs/>
          <w:kern w:val="0"/>
          <w:szCs w:val="21"/>
        </w:rPr>
      </w:pPr>
    </w:p>
    <w:p w14:paraId="64922A65">
      <w:pPr>
        <w:spacing w:line="360" w:lineRule="auto"/>
        <w:rPr>
          <w:rFonts w:ascii="宋体" w:hAnsi="宋体"/>
          <w:bCs/>
          <w:kern w:val="0"/>
          <w:szCs w:val="21"/>
        </w:rPr>
      </w:pPr>
      <w:r>
        <w:rPr>
          <w:rFonts w:hint="eastAsia" w:ascii="宋体" w:hAnsi="宋体"/>
          <w:bCs/>
          <w:kern w:val="0"/>
          <w:szCs w:val="21"/>
        </w:rPr>
        <w:t>日期：                                        日期：</w:t>
      </w:r>
    </w:p>
    <w:p w14:paraId="56714D84">
      <w:pPr>
        <w:spacing w:line="360" w:lineRule="auto"/>
        <w:rPr>
          <w:rFonts w:ascii="宋体" w:hAnsi="宋体"/>
          <w:kern w:val="0"/>
          <w:szCs w:val="21"/>
        </w:rPr>
      </w:pPr>
    </w:p>
    <w:p w14:paraId="53B79F36">
      <w:pPr>
        <w:autoSpaceDE w:val="0"/>
        <w:autoSpaceDN w:val="0"/>
        <w:adjustRightInd w:val="0"/>
        <w:jc w:val="left"/>
        <w:rPr>
          <w:rFonts w:ascii="宋体" w:hAnsi="宋体"/>
          <w:b/>
          <w:kern w:val="0"/>
          <w:sz w:val="24"/>
          <w:szCs w:val="24"/>
        </w:rPr>
      </w:pPr>
      <w:r>
        <w:rPr>
          <w:rFonts w:ascii="宋体" w:hAnsi="宋体"/>
          <w:b/>
          <w:kern w:val="0"/>
          <w:sz w:val="24"/>
          <w:szCs w:val="24"/>
        </w:rPr>
        <w:br w:type="page"/>
      </w:r>
      <w:r>
        <w:rPr>
          <w:rFonts w:ascii="宋体" w:hAnsi="宋体"/>
          <w:b/>
          <w:kern w:val="0"/>
          <w:sz w:val="24"/>
          <w:szCs w:val="24"/>
        </w:rPr>
        <w:t>附件</w:t>
      </w:r>
      <w:r>
        <w:rPr>
          <w:rFonts w:hint="eastAsia" w:ascii="宋体" w:hAnsi="宋体"/>
          <w:b/>
          <w:kern w:val="0"/>
          <w:sz w:val="24"/>
          <w:szCs w:val="24"/>
        </w:rPr>
        <w:t>1：</w:t>
      </w:r>
    </w:p>
    <w:p w14:paraId="4663C7CA">
      <w:pPr>
        <w:autoSpaceDE w:val="0"/>
        <w:autoSpaceDN w:val="0"/>
        <w:adjustRightInd w:val="0"/>
        <w:jc w:val="left"/>
        <w:rPr>
          <w:rFonts w:ascii="宋体" w:hAnsi="宋体"/>
          <w:kern w:val="0"/>
          <w:sz w:val="24"/>
          <w:szCs w:val="24"/>
        </w:rPr>
      </w:pPr>
    </w:p>
    <w:p w14:paraId="7CF45CCE">
      <w:pPr>
        <w:autoSpaceDE w:val="0"/>
        <w:autoSpaceDN w:val="0"/>
        <w:adjustRightInd w:val="0"/>
        <w:jc w:val="left"/>
        <w:rPr>
          <w:rFonts w:ascii="宋体" w:hAnsi="宋体"/>
          <w:kern w:val="0"/>
          <w:sz w:val="24"/>
          <w:szCs w:val="24"/>
        </w:rPr>
      </w:pPr>
    </w:p>
    <w:p w14:paraId="45995587">
      <w:pPr>
        <w:jc w:val="center"/>
        <w:rPr>
          <w:rFonts w:ascii="宋体" w:hAnsi="宋体"/>
          <w:b/>
          <w:sz w:val="36"/>
          <w:szCs w:val="36"/>
        </w:rPr>
      </w:pPr>
      <w:r>
        <w:rPr>
          <w:rFonts w:ascii="宋体" w:hAnsi="宋体"/>
          <w:sz w:val="36"/>
          <w:szCs w:val="36"/>
        </w:rPr>
        <w:t> </w:t>
      </w:r>
      <w:r>
        <w:rPr>
          <w:rFonts w:hint="eastAsia" w:ascii="宋体" w:hAnsi="宋体"/>
          <w:b/>
          <w:sz w:val="36"/>
          <w:szCs w:val="36"/>
        </w:rPr>
        <w:t>工</w:t>
      </w:r>
      <w:r>
        <w:rPr>
          <w:rFonts w:hint="eastAsia" w:ascii="宋体" w:hAnsi="宋体" w:cs="Calibri"/>
          <w:b/>
          <w:sz w:val="36"/>
          <w:szCs w:val="36"/>
        </w:rPr>
        <w:t xml:space="preserve"> </w:t>
      </w:r>
      <w:r>
        <w:rPr>
          <w:rFonts w:hint="eastAsia" w:ascii="宋体" w:hAnsi="宋体"/>
          <w:b/>
          <w:sz w:val="36"/>
          <w:szCs w:val="36"/>
        </w:rPr>
        <w:t>程</w:t>
      </w:r>
      <w:r>
        <w:rPr>
          <w:rFonts w:hint="eastAsia" w:ascii="宋体" w:hAnsi="宋体" w:cs="Calibri"/>
          <w:b/>
          <w:sz w:val="36"/>
          <w:szCs w:val="36"/>
        </w:rPr>
        <w:t xml:space="preserve"> </w:t>
      </w:r>
      <w:r>
        <w:rPr>
          <w:rFonts w:hint="eastAsia" w:ascii="宋体" w:hAnsi="宋体"/>
          <w:b/>
          <w:sz w:val="36"/>
          <w:szCs w:val="36"/>
        </w:rPr>
        <w:t>结</w:t>
      </w:r>
      <w:r>
        <w:rPr>
          <w:rFonts w:hint="eastAsia" w:ascii="宋体" w:hAnsi="宋体" w:cs="Calibri"/>
          <w:b/>
          <w:sz w:val="36"/>
          <w:szCs w:val="36"/>
        </w:rPr>
        <w:t xml:space="preserve"> </w:t>
      </w:r>
      <w:r>
        <w:rPr>
          <w:rFonts w:hint="eastAsia" w:ascii="宋体" w:hAnsi="宋体"/>
          <w:b/>
          <w:sz w:val="36"/>
          <w:szCs w:val="36"/>
        </w:rPr>
        <w:t>算</w:t>
      </w:r>
      <w:r>
        <w:rPr>
          <w:rFonts w:hint="eastAsia" w:ascii="宋体" w:hAnsi="宋体" w:cs="Calibri"/>
          <w:b/>
          <w:sz w:val="36"/>
          <w:szCs w:val="36"/>
        </w:rPr>
        <w:t xml:space="preserve"> </w:t>
      </w:r>
      <w:r>
        <w:rPr>
          <w:rFonts w:hint="eastAsia" w:ascii="宋体" w:hAnsi="宋体"/>
          <w:b/>
          <w:sz w:val="36"/>
          <w:szCs w:val="36"/>
        </w:rPr>
        <w:t>承</w:t>
      </w:r>
      <w:r>
        <w:rPr>
          <w:rFonts w:hint="eastAsia" w:ascii="宋体" w:hAnsi="宋体" w:cs="Calibri"/>
          <w:b/>
          <w:sz w:val="36"/>
          <w:szCs w:val="36"/>
        </w:rPr>
        <w:t xml:space="preserve"> </w:t>
      </w:r>
      <w:r>
        <w:rPr>
          <w:rFonts w:hint="eastAsia" w:ascii="宋体" w:hAnsi="宋体"/>
          <w:b/>
          <w:sz w:val="36"/>
          <w:szCs w:val="36"/>
        </w:rPr>
        <w:t>诺</w:t>
      </w:r>
      <w:r>
        <w:rPr>
          <w:rFonts w:hint="eastAsia" w:ascii="宋体" w:hAnsi="宋体" w:cs="Calibri"/>
          <w:b/>
          <w:sz w:val="36"/>
          <w:szCs w:val="36"/>
        </w:rPr>
        <w:t xml:space="preserve"> </w:t>
      </w:r>
      <w:r>
        <w:rPr>
          <w:rFonts w:hint="eastAsia" w:ascii="宋体" w:hAnsi="宋体"/>
          <w:b/>
          <w:sz w:val="36"/>
          <w:szCs w:val="36"/>
        </w:rPr>
        <w:t>书</w:t>
      </w:r>
    </w:p>
    <w:p w14:paraId="2672FE47">
      <w:pPr>
        <w:jc w:val="center"/>
        <w:rPr>
          <w:rFonts w:ascii="宋体" w:hAnsi="宋体"/>
          <w:sz w:val="24"/>
          <w:szCs w:val="24"/>
        </w:rPr>
      </w:pPr>
      <w:r>
        <w:rPr>
          <w:rFonts w:ascii="宋体" w:hAnsi="宋体"/>
          <w:sz w:val="24"/>
          <w:szCs w:val="24"/>
        </w:rPr>
        <w:t> </w:t>
      </w:r>
    </w:p>
    <w:p w14:paraId="2491A24A">
      <w:pPr>
        <w:spacing w:line="560" w:lineRule="exact"/>
        <w:rPr>
          <w:rFonts w:ascii="宋体" w:hAnsi="宋体" w:cs="宋体"/>
          <w:szCs w:val="21"/>
        </w:rPr>
      </w:pPr>
      <w:r>
        <w:rPr>
          <w:rFonts w:hint="eastAsia" w:ascii="宋体" w:hAnsi="宋体" w:cs="宋体"/>
          <w:b/>
          <w:szCs w:val="21"/>
          <w:u w:val="single"/>
        </w:rPr>
        <w:t>南京新居建设集团有限公司</w:t>
      </w:r>
      <w:r>
        <w:rPr>
          <w:rFonts w:hint="eastAsia" w:ascii="宋体" w:hAnsi="宋体"/>
          <w:szCs w:val="21"/>
        </w:rPr>
        <w:t>：</w:t>
      </w:r>
    </w:p>
    <w:p w14:paraId="020BC914">
      <w:pPr>
        <w:spacing w:line="560" w:lineRule="exact"/>
        <w:ind w:firstLine="420" w:firstLineChars="200"/>
        <w:rPr>
          <w:rFonts w:ascii="宋体" w:hAnsi="宋体"/>
          <w:szCs w:val="21"/>
        </w:rPr>
      </w:pPr>
      <w:r>
        <w:rPr>
          <w:rFonts w:hint="eastAsia" w:ascii="宋体" w:hAnsi="宋体"/>
          <w:szCs w:val="21"/>
        </w:rPr>
        <w:t>我单位承建的沿江派出所新建特勤管理用房改造工程的竣工结算现送达贵单位进行审计，本着实事求是的原则现郑重作出如下承诺</w:t>
      </w:r>
      <w:r>
        <w:rPr>
          <w:rFonts w:hint="eastAsia" w:ascii="宋体" w:hAnsi="宋体" w:cs="Calibri"/>
          <w:szCs w:val="21"/>
        </w:rPr>
        <w:t>:</w:t>
      </w:r>
    </w:p>
    <w:p w14:paraId="192DAFBA">
      <w:pPr>
        <w:spacing w:line="560" w:lineRule="exact"/>
        <w:rPr>
          <w:rFonts w:ascii="宋体" w:hAnsi="宋体" w:cs="Calibri"/>
          <w:szCs w:val="21"/>
        </w:rPr>
      </w:pPr>
      <w:r>
        <w:rPr>
          <w:rFonts w:hint="eastAsia" w:ascii="宋体" w:hAnsi="宋体"/>
          <w:szCs w:val="21"/>
        </w:rPr>
        <w:t>一、我单位提供的送审资料是真实、合法、完整、准确的。</w:t>
      </w:r>
    </w:p>
    <w:p w14:paraId="08BB338A">
      <w:pPr>
        <w:spacing w:line="560" w:lineRule="exact"/>
        <w:rPr>
          <w:rFonts w:ascii="宋体" w:hAnsi="宋体"/>
          <w:szCs w:val="21"/>
        </w:rPr>
      </w:pPr>
      <w:r>
        <w:rPr>
          <w:rFonts w:hint="eastAsia" w:ascii="宋体" w:hAnsi="宋体"/>
          <w:szCs w:val="21"/>
        </w:rPr>
        <w:t>二、我单位承诺以发包人审计的价格为最终审计价。</w:t>
      </w:r>
    </w:p>
    <w:p w14:paraId="10B4EBC2">
      <w:pPr>
        <w:spacing w:line="560" w:lineRule="exact"/>
        <w:rPr>
          <w:rFonts w:ascii="宋体" w:hAnsi="宋体"/>
          <w:szCs w:val="21"/>
        </w:rPr>
      </w:pPr>
      <w:r>
        <w:rPr>
          <w:rFonts w:hint="eastAsia" w:ascii="宋体" w:hAnsi="宋体"/>
          <w:szCs w:val="21"/>
        </w:rPr>
        <w:t>三、若上述工程项目</w:t>
      </w:r>
      <w:r>
        <w:rPr>
          <w:rFonts w:ascii="宋体" w:hAnsi="宋体"/>
          <w:szCs w:val="21"/>
        </w:rPr>
        <w:t>，凡审计核减率超过6%（含）的，由</w:t>
      </w:r>
      <w:r>
        <w:rPr>
          <w:rFonts w:hint="eastAsia" w:ascii="宋体" w:hAnsi="宋体"/>
          <w:szCs w:val="21"/>
        </w:rPr>
        <w:t>我</w:t>
      </w:r>
      <w:r>
        <w:rPr>
          <w:rFonts w:ascii="宋体" w:hAnsi="宋体"/>
          <w:szCs w:val="21"/>
        </w:rPr>
        <w:t>承担全额审计费用。</w:t>
      </w:r>
    </w:p>
    <w:p w14:paraId="07C534EA">
      <w:pPr>
        <w:spacing w:line="560" w:lineRule="exact"/>
        <w:rPr>
          <w:rFonts w:ascii="宋体" w:hAnsi="宋体" w:cs="宋体"/>
          <w:szCs w:val="21"/>
        </w:rPr>
      </w:pPr>
    </w:p>
    <w:p w14:paraId="338BBAC4">
      <w:pPr>
        <w:spacing w:line="560" w:lineRule="exact"/>
        <w:rPr>
          <w:rFonts w:ascii="宋体" w:hAnsi="宋体"/>
          <w:szCs w:val="21"/>
        </w:rPr>
      </w:pPr>
      <w:r>
        <w:rPr>
          <w:rFonts w:ascii="宋体" w:hAnsi="宋体"/>
          <w:szCs w:val="21"/>
        </w:rPr>
        <w:t> </w:t>
      </w:r>
    </w:p>
    <w:p w14:paraId="1288CF2B">
      <w:pPr>
        <w:spacing w:line="560" w:lineRule="exact"/>
        <w:rPr>
          <w:rFonts w:ascii="宋体" w:hAnsi="宋体"/>
          <w:szCs w:val="21"/>
        </w:rPr>
      </w:pPr>
    </w:p>
    <w:p w14:paraId="25804F8F">
      <w:pPr>
        <w:spacing w:line="560" w:lineRule="exact"/>
        <w:ind w:right="480" w:firstLine="5145" w:firstLineChars="2450"/>
        <w:rPr>
          <w:rFonts w:ascii="宋体" w:hAnsi="宋体" w:cs="Calibri"/>
          <w:szCs w:val="21"/>
        </w:rPr>
      </w:pPr>
      <w:r>
        <w:rPr>
          <w:rFonts w:hint="eastAsia" w:ascii="宋体" w:hAnsi="宋体" w:cs="Calibri"/>
          <w:szCs w:val="21"/>
        </w:rPr>
        <w:t>施工单位（章）</w:t>
      </w:r>
    </w:p>
    <w:p w14:paraId="4678D77F">
      <w:pPr>
        <w:spacing w:line="560" w:lineRule="exact"/>
        <w:ind w:right="480" w:firstLine="5145" w:firstLineChars="2450"/>
        <w:rPr>
          <w:rFonts w:ascii="宋体" w:hAnsi="宋体" w:cs="Calibri"/>
          <w:szCs w:val="21"/>
        </w:rPr>
      </w:pPr>
      <w:r>
        <w:rPr>
          <w:rFonts w:hint="eastAsia" w:ascii="宋体" w:hAnsi="宋体" w:cs="Calibri"/>
          <w:szCs w:val="21"/>
        </w:rPr>
        <w:t>年   月   日</w:t>
      </w:r>
    </w:p>
    <w:p w14:paraId="24F005F8">
      <w:pPr>
        <w:spacing w:line="560" w:lineRule="exact"/>
        <w:jc w:val="right"/>
        <w:rPr>
          <w:rFonts w:ascii="宋体" w:hAnsi="宋体"/>
          <w:szCs w:val="21"/>
        </w:rPr>
      </w:pPr>
      <w:r>
        <w:rPr>
          <w:rFonts w:hint="eastAsia" w:ascii="宋体" w:hAnsi="宋体" w:cs="Calibri"/>
          <w:szCs w:val="21"/>
        </w:rPr>
        <w:t xml:space="preserve">    </w:t>
      </w:r>
      <w:r>
        <w:rPr>
          <w:rFonts w:hint="eastAsia" w:ascii="宋体" w:hAnsi="宋体"/>
          <w:szCs w:val="21"/>
        </w:rPr>
        <w:t>法定代表人（签名）：</w:t>
      </w:r>
    </w:p>
    <w:p w14:paraId="2721C4FA">
      <w:pPr>
        <w:pStyle w:val="2"/>
        <w:spacing w:before="120" w:after="120" w:line="360" w:lineRule="auto"/>
        <w:jc w:val="right"/>
        <w:rPr>
          <w:rFonts w:ascii="宋体" w:hAnsi="宋体"/>
          <w:b w:val="0"/>
          <w:sz w:val="21"/>
          <w:szCs w:val="21"/>
        </w:rPr>
      </w:pPr>
      <w:r>
        <w:rPr>
          <w:rFonts w:hint="eastAsia" w:ascii="宋体" w:hAnsi="宋体" w:cs="Calibri"/>
          <w:b w:val="0"/>
          <w:sz w:val="21"/>
          <w:szCs w:val="21"/>
        </w:rPr>
        <w:t xml:space="preserve">    </w:t>
      </w:r>
      <w:r>
        <w:rPr>
          <w:rFonts w:hint="eastAsia" w:ascii="宋体" w:hAnsi="宋体"/>
          <w:b w:val="0"/>
          <w:sz w:val="21"/>
          <w:szCs w:val="21"/>
        </w:rPr>
        <w:t>委托代理人（签名）</w:t>
      </w:r>
    </w:p>
    <w:p w14:paraId="558E620B">
      <w:pPr>
        <w:pStyle w:val="2"/>
        <w:spacing w:before="120" w:after="120" w:line="360" w:lineRule="auto"/>
        <w:jc w:val="center"/>
        <w:rPr>
          <w:rFonts w:ascii="宋体" w:hAnsi="宋体"/>
          <w:sz w:val="24"/>
          <w:szCs w:val="24"/>
        </w:rPr>
      </w:pPr>
    </w:p>
    <w:p w14:paraId="525414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RhYjJhNGY0YzI4MGFmNmQ2OTJiZGJiOTFjY2MifQ=="/>
  </w:docVars>
  <w:rsids>
    <w:rsidRoot w:val="31DE6FD4"/>
    <w:rsid w:val="004D3761"/>
    <w:rsid w:val="00972C29"/>
    <w:rsid w:val="00A254F7"/>
    <w:rsid w:val="00D07286"/>
    <w:rsid w:val="00F34A33"/>
    <w:rsid w:val="2C1F083A"/>
    <w:rsid w:val="31DE6FD4"/>
    <w:rsid w:val="5C1D0043"/>
    <w:rsid w:val="5D0B433F"/>
    <w:rsid w:val="5F93775D"/>
    <w:rsid w:val="68112FCA"/>
    <w:rsid w:val="687C4343"/>
    <w:rsid w:val="75600A67"/>
    <w:rsid w:val="7597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kern w:val="44"/>
      <w:sz w:val="44"/>
      <w:szCs w:val="20"/>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Calibri" w:hAnsi="Calibri" w:eastAsia="宋体" w:cs="Times New Roman"/>
      <w:kern w:val="2"/>
      <w:sz w:val="18"/>
      <w:szCs w:val="18"/>
    </w:rPr>
  </w:style>
  <w:style w:type="character" w:customStyle="1" w:styleId="8">
    <w:name w:val="页脚 字符"/>
    <w:basedOn w:val="6"/>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6031</Words>
  <Characters>6341</Characters>
  <Lines>49</Lines>
  <Paragraphs>13</Paragraphs>
  <TotalTime>2</TotalTime>
  <ScaleCrop>false</ScaleCrop>
  <LinksUpToDate>false</LinksUpToDate>
  <CharactersWithSpaces>6740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2023-07-27T07:27:00Z</dcterms:created>
  <dc:creator>小强人</dc:creator>
  <cp:lastModifiedBy>ヾJudy^</cp:lastModifiedBy>
  <dcterms:modified xsi:type="dcterms:W3CDTF">2024-07-19T03:36:15Z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98DFE80C338A4400B498E76674A6365A_13</vt:lpwstr>
  </property>
</Properties>
</file>